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English 1011-022: Writing through Literature</w:t>
      </w:r>
      <w:r w:rsidDel="00000000" w:rsidR="00000000" w:rsidRPr="00000000">
        <w:drawing>
          <wp:anchor allowOverlap="1" behindDoc="0" distB="114300" distT="114300" distL="114300" distR="114300" hidden="0" layoutInCell="1" locked="0" relativeHeight="0" simplePos="0">
            <wp:simplePos x="0" y="0"/>
            <wp:positionH relativeFrom="column">
              <wp:posOffset>3565525</wp:posOffset>
            </wp:positionH>
            <wp:positionV relativeFrom="paragraph">
              <wp:posOffset>114300</wp:posOffset>
            </wp:positionV>
            <wp:extent cx="2378075" cy="316767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78075" cy="3167670"/>
                    </a:xfrm>
                    <a:prstGeom prst="rect"/>
                    <a:ln/>
                  </pic:spPr>
                </pic:pic>
              </a:graphicData>
            </a:graphic>
          </wp:anchor>
        </w:drawing>
      </w:r>
    </w:p>
    <w:p w:rsidR="00000000" w:rsidDel="00000000" w:rsidP="00000000" w:rsidRDefault="00000000" w:rsidRPr="00000000" w14:paraId="00000002">
      <w:pPr>
        <w:spacing w:line="256" w:lineRule="auto"/>
        <w:jc w:val="center"/>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Adaptation and Adaptive Writing</w:t>
      </w:r>
    </w:p>
    <w:p w:rsidR="00000000" w:rsidDel="00000000" w:rsidP="00000000" w:rsidRDefault="00000000" w:rsidRPr="00000000" w14:paraId="00000003">
      <w:pPr>
        <w:spacing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spacing w:line="2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Instructor:               </w:t>
        <w:tab/>
        <w:t xml:space="preserve">Rebecca Rowe</w:t>
      </w:r>
    </w:p>
    <w:p w:rsidR="00000000" w:rsidDel="00000000" w:rsidP="00000000" w:rsidRDefault="00000000" w:rsidRPr="00000000" w14:paraId="00000005">
      <w:pPr>
        <w:spacing w:line="2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Pronouns:</w:t>
        <w:tab/>
        <w:tab/>
        <w:t xml:space="preserve">She/her/hers</w:t>
      </w:r>
    </w:p>
    <w:p w:rsidR="00000000" w:rsidDel="00000000" w:rsidP="00000000" w:rsidRDefault="00000000" w:rsidRPr="00000000" w14:paraId="00000006">
      <w:pPr>
        <w:spacing w:line="2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Classroom/Hours:   </w:t>
        <w:tab/>
        <w:t xml:space="preserve">Austin 245, T, Oak 301, Th,     10:00-11:45</w:t>
      </w:r>
    </w:p>
    <w:p w:rsidR="00000000" w:rsidDel="00000000" w:rsidP="00000000" w:rsidRDefault="00000000" w:rsidRPr="00000000" w14:paraId="00000007">
      <w:pPr>
        <w:spacing w:line="2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w:t>
        <w:tab/>
        <w:t xml:space="preserve">Austin 153</w:t>
      </w:r>
    </w:p>
    <w:p w:rsidR="00000000" w:rsidDel="00000000" w:rsidP="00000000" w:rsidRDefault="00000000" w:rsidRPr="00000000" w14:paraId="00000008">
      <w:pPr>
        <w:spacing w:line="256"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Hours:          </w:t>
        <w:tab/>
        <w:t xml:space="preserve">Tuesday 8:30-9:30, and by                                             appointment</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w:t>
        <w:tab/>
      </w:r>
      <w:hyperlink r:id="rId7">
        <w:r w:rsidDel="00000000" w:rsidR="00000000" w:rsidRPr="00000000">
          <w:rPr>
            <w:rFonts w:ascii="Times New Roman" w:cs="Times New Roman" w:eastAsia="Times New Roman" w:hAnsi="Times New Roman"/>
            <w:b w:val="1"/>
            <w:color w:val="1155cc"/>
            <w:sz w:val="24"/>
            <w:szCs w:val="24"/>
            <w:u w:val="single"/>
            <w:rtl w:val="0"/>
          </w:rPr>
          <w:t xml:space="preserve">rebecca.rowe@uconn.edu</w:t>
        </w:r>
      </w:hyperlink>
      <w:r w:rsidDel="00000000" w:rsidR="00000000" w:rsidRPr="00000000">
        <w:rPr>
          <w:rtl w:val="0"/>
        </w:rPr>
      </w:r>
    </w:p>
    <w:p w:rsidR="00000000" w:rsidDel="00000000" w:rsidP="00000000" w:rsidRDefault="00000000" w:rsidRPr="00000000" w14:paraId="0000000A">
      <w:pPr>
        <w:spacing w:line="25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spacing w:line="25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0D">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University of Connecticut’s </w:t>
      </w:r>
      <w:hyperlink r:id="rId8">
        <w:r w:rsidDel="00000000" w:rsidR="00000000" w:rsidRPr="00000000">
          <w:rPr>
            <w:rFonts w:ascii="Times New Roman" w:cs="Times New Roman" w:eastAsia="Times New Roman" w:hAnsi="Times New Roman"/>
            <w:color w:val="1155cc"/>
            <w:sz w:val="24"/>
            <w:szCs w:val="24"/>
            <w:u w:val="single"/>
            <w:rtl w:val="0"/>
          </w:rPr>
          <w:t xml:space="preserve">First-Year Writing</w:t>
        </w:r>
      </w:hyperlink>
      <w:r w:rsidDel="00000000" w:rsidR="00000000" w:rsidRPr="00000000">
        <w:rPr>
          <w:rFonts w:ascii="Times New Roman" w:cs="Times New Roman" w:eastAsia="Times New Roman" w:hAnsi="Times New Roman"/>
          <w:sz w:val="24"/>
          <w:szCs w:val="24"/>
          <w:rtl w:val="0"/>
        </w:rPr>
        <w:t xml:space="preserve"> (FYW) seminars are characterized by</w:t>
      </w:r>
    </w:p>
    <w:p w:rsidR="00000000" w:rsidDel="00000000" w:rsidP="00000000" w:rsidRDefault="00000000" w:rsidRPr="00000000" w14:paraId="0000000E">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collaborative, student-driven inquiry. As a </w:t>
      </w:r>
      <w:hyperlink r:id="rId9">
        <w:r w:rsidDel="00000000" w:rsidR="00000000" w:rsidRPr="00000000">
          <w:rPr>
            <w:rFonts w:ascii="Times New Roman" w:cs="Times New Roman" w:eastAsia="Times New Roman" w:hAnsi="Times New Roman"/>
            <w:color w:val="1155cc"/>
            <w:sz w:val="24"/>
            <w:szCs w:val="24"/>
            <w:u w:val="single"/>
            <w:rtl w:val="0"/>
          </w:rPr>
          <w:t xml:space="preserve">general education</w:t>
        </w:r>
      </w:hyperlink>
      <w:r w:rsidDel="00000000" w:rsidR="00000000" w:rsidRPr="00000000">
        <w:rPr>
          <w:rFonts w:ascii="Times New Roman" w:cs="Times New Roman" w:eastAsia="Times New Roman" w:hAnsi="Times New Roman"/>
          <w:sz w:val="24"/>
          <w:szCs w:val="24"/>
          <w:rtl w:val="0"/>
        </w:rPr>
        <w:t xml:space="preserve"> course, FYW prepares students for</w:t>
      </w:r>
    </w:p>
    <w:p w:rsidR="00000000" w:rsidDel="00000000" w:rsidP="00000000" w:rsidRDefault="00000000" w:rsidRPr="00000000" w14:paraId="0000000F">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future academic work by asking them to use writing to enter into and contribute to active</w:t>
      </w:r>
    </w:p>
    <w:p w:rsidR="00000000" w:rsidDel="00000000" w:rsidP="00000000" w:rsidRDefault="00000000" w:rsidRPr="00000000" w14:paraId="00000010">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conversations. The instructor in an FYW seminar provides a site and offers contexts</w:t>
      </w:r>
    </w:p>
    <w:p w:rsidR="00000000" w:rsidDel="00000000" w:rsidP="00000000" w:rsidRDefault="00000000" w:rsidRPr="00000000" w14:paraId="00000011">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readings, central questions, and directed discussion for the development of this ongoing</w:t>
      </w:r>
    </w:p>
    <w:p w:rsidR="00000000" w:rsidDel="00000000" w:rsidP="00000000" w:rsidRDefault="00000000" w:rsidRPr="00000000" w14:paraId="00000012">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Through cycles of writing, feedback, and reflection, students pursue writing projects in</w:t>
      </w:r>
    </w:p>
    <w:p w:rsidR="00000000" w:rsidDel="00000000" w:rsidP="00000000" w:rsidRDefault="00000000" w:rsidRPr="00000000" w14:paraId="00000013">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they select and define places where they might advance the class conversation. Writing</w:t>
      </w:r>
    </w:p>
    <w:p w:rsidR="00000000" w:rsidDel="00000000" w:rsidP="00000000" w:rsidRDefault="00000000" w:rsidRPr="00000000" w14:paraId="00000014">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in this course will be grounded in a semester-long inquiry of a fairly specific topic.</w:t>
      </w:r>
    </w:p>
    <w:p w:rsidR="00000000" w:rsidDel="00000000" w:rsidP="00000000" w:rsidRDefault="00000000" w:rsidRPr="00000000" w14:paraId="00000015">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Inquiry</w:t>
      </w:r>
    </w:p>
    <w:p w:rsidR="00000000" w:rsidDel="00000000" w:rsidP="00000000" w:rsidRDefault="00000000" w:rsidRPr="00000000" w14:paraId="00000017">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adaptation? Do you really, as the poster above suggests, need to read the book before you see the movie? How does adaptation work across media, cultures, eras, and audiences? What does any of this have to do with writing? We will explore all of these questions and more this semester as we traverse the wilds of adaptation. First, you will work in groups to create web pages exploring and analyzing fairy tale adaptations--including a video adaptation of your own. Then, you will research an adaptation of your own choosing and compose both a traditional academic essay and a video essay. Throughout this process, we will explore what it means to move from one medium to another, both in fiction and in your own writing.</w:t>
      </w:r>
    </w:p>
    <w:p w:rsidR="00000000" w:rsidDel="00000000" w:rsidP="00000000" w:rsidRDefault="00000000" w:rsidRPr="00000000" w14:paraId="00000018">
      <w:pPr>
        <w:spacing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Outcomes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Approach Composition as a Complex Process</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Practice composing and writing as creative acts of inquiry and discovery through written, aural, visual, video, gestural, and spatial texts</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Consider projects and problems from multiple ways of knowing</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 new methods for all forms (including digital) of textual analysis, synthesis, and representation</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Formulate strategies for the conceptual, investigative, practical, and reflective work of writing</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Yourself as a Writer</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Contribute to others’ knowledge and understanding through your research and compositions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Practice ethical scholarship and develop a strong identity as a responsible maker of meaning</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 with a Conversation</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Discover, analyze, and engage with others’ ideas in productive ways through complex texts</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Approach and use texts as ways to analyze, interpret, and reconsider ideas</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Extend your ideas to new ground in the context of others’ work</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Critically Examine Different Ways of Knowing</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 and analyze conventions of disciplines</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Interrogate genre expectations, including how knowledge is created and how evidence is used to forward work in academic disciplines</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Evaluate the functional components of format, organization, document design, and citation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Technology Rhetorically</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Recognize that technologies are not neutral tools for making meaning</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Assess the context and mode of technology you are using to compose</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Respond to situations with productive choices to deliver meaningful texts</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Employ the principles of universal design to make your work accessible and legible to the widest possible audience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Texts</w:t>
      </w:r>
      <w:r w:rsidDel="00000000" w:rsidR="00000000" w:rsidRPr="00000000">
        <w:rPr>
          <w:rtl w:val="0"/>
        </w:rPr>
      </w:r>
    </w:p>
    <w:p w:rsidR="00000000" w:rsidDel="00000000" w:rsidP="00000000" w:rsidRDefault="00000000" w:rsidRPr="00000000" w14:paraId="00000035">
      <w:pPr>
        <w:numPr>
          <w:ilvl w:val="0"/>
          <w:numId w:val="7"/>
        </w:numPr>
        <w:spacing w:after="0" w:before="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Excerpts from:</w:t>
      </w:r>
    </w:p>
    <w:p w:rsidR="00000000" w:rsidDel="00000000" w:rsidP="00000000" w:rsidRDefault="00000000" w:rsidRPr="00000000" w14:paraId="00000036">
      <w:pPr>
        <w:numPr>
          <w:ilvl w:val="1"/>
          <w:numId w:val="7"/>
        </w:numPr>
        <w:spacing w:after="0" w:before="0" w:lineRule="auto"/>
        <w:ind w:left="720" w:firstLine="720"/>
        <w:rPr>
          <w:sz w:val="24"/>
          <w:szCs w:val="24"/>
        </w:rPr>
      </w:pPr>
      <w:r w:rsidDel="00000000" w:rsidR="00000000" w:rsidRPr="00000000">
        <w:rPr>
          <w:rFonts w:ascii="Times New Roman" w:cs="Times New Roman" w:eastAsia="Times New Roman" w:hAnsi="Times New Roman"/>
          <w:sz w:val="24"/>
          <w:szCs w:val="24"/>
          <w:rtl w:val="0"/>
        </w:rPr>
        <w:t xml:space="preserve">Ede, Lisa. </w:t>
      </w:r>
      <w:r w:rsidDel="00000000" w:rsidR="00000000" w:rsidRPr="00000000">
        <w:rPr>
          <w:rFonts w:ascii="Times New Roman" w:cs="Times New Roman" w:eastAsia="Times New Roman" w:hAnsi="Times New Roman"/>
          <w:i w:val="1"/>
          <w:sz w:val="24"/>
          <w:szCs w:val="24"/>
          <w:rtl w:val="0"/>
        </w:rPr>
        <w:t xml:space="preserve">The Academic Writer</w:t>
      </w:r>
      <w:r w:rsidDel="00000000" w:rsidR="00000000" w:rsidRPr="00000000">
        <w:rPr>
          <w:rFonts w:ascii="Times New Roman" w:cs="Times New Roman" w:eastAsia="Times New Roman" w:hAnsi="Times New Roman"/>
          <w:sz w:val="24"/>
          <w:szCs w:val="24"/>
          <w:rtl w:val="0"/>
        </w:rPr>
        <w:t xml:space="preserve">, 4th edition, Bedford/St. Martin’s, 2017.</w:t>
      </w:r>
    </w:p>
    <w:p w:rsidR="00000000" w:rsidDel="00000000" w:rsidP="00000000" w:rsidRDefault="00000000" w:rsidRPr="00000000" w14:paraId="00000037">
      <w:pPr>
        <w:numPr>
          <w:ilvl w:val="1"/>
          <w:numId w:val="7"/>
        </w:numPr>
        <w:spacing w:after="0" w:before="0" w:lineRule="auto"/>
        <w:ind w:left="720" w:firstLine="72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Hutcheon, Lina. </w:t>
      </w:r>
      <w:r w:rsidDel="00000000" w:rsidR="00000000" w:rsidRPr="00000000">
        <w:rPr>
          <w:rFonts w:ascii="Times New Roman" w:cs="Times New Roman" w:eastAsia="Times New Roman" w:hAnsi="Times New Roman"/>
          <w:i w:val="1"/>
          <w:sz w:val="24"/>
          <w:szCs w:val="24"/>
          <w:rtl w:val="0"/>
        </w:rPr>
        <w:t xml:space="preserve">A Theory of Adaptation</w:t>
      </w:r>
      <w:r w:rsidDel="00000000" w:rsidR="00000000" w:rsidRPr="00000000">
        <w:rPr>
          <w:rFonts w:ascii="Times New Roman" w:cs="Times New Roman" w:eastAsia="Times New Roman" w:hAnsi="Times New Roman"/>
          <w:sz w:val="24"/>
          <w:szCs w:val="24"/>
          <w:rtl w:val="0"/>
        </w:rPr>
        <w:t xml:space="preserve">, 2nd edition, Routledge, 2013.</w:t>
      </w:r>
    </w:p>
    <w:p w:rsidR="00000000" w:rsidDel="00000000" w:rsidP="00000000" w:rsidRDefault="00000000" w:rsidRPr="00000000" w14:paraId="00000038">
      <w:pPr>
        <w:numPr>
          <w:ilvl w:val="0"/>
          <w:numId w:val="7"/>
        </w:numPr>
        <w:spacing w:after="0" w:before="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Bickmore, Lisa. “what is a video essay?”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2 March 2011, </w:t>
      </w:r>
      <w:hyperlink r:id="rId10">
        <w:r w:rsidDel="00000000" w:rsidR="00000000" w:rsidRPr="00000000">
          <w:rPr>
            <w:rFonts w:ascii="Times New Roman" w:cs="Times New Roman" w:eastAsia="Times New Roman" w:hAnsi="Times New Roman"/>
            <w:color w:val="1155cc"/>
            <w:sz w:val="24"/>
            <w:szCs w:val="24"/>
            <w:u w:val="single"/>
            <w:rtl w:val="0"/>
          </w:rPr>
          <w:t xml:space="preserve">https://www.youtube.com/watch?v=TXKGNQg0M7c&amp;t=1s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numPr>
          <w:ilvl w:val="0"/>
          <w:numId w:val="7"/>
        </w:numPr>
        <w:spacing w:after="0" w:before="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Ellis, Lindsay. “Loose Canon: The Wicked Witch of the West.”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22 March 2017, </w:t>
      </w:r>
      <w:hyperlink r:id="rId11">
        <w:r w:rsidDel="00000000" w:rsidR="00000000" w:rsidRPr="00000000">
          <w:rPr>
            <w:rFonts w:ascii="Times New Roman" w:cs="Times New Roman" w:eastAsia="Times New Roman" w:hAnsi="Times New Roman"/>
            <w:color w:val="1155cc"/>
            <w:sz w:val="24"/>
            <w:szCs w:val="24"/>
            <w:u w:val="single"/>
            <w:rtl w:val="0"/>
          </w:rPr>
          <w:t xml:space="preserve">https://www.youtube.com/watch?v=xiZB4WgjJmA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numPr>
          <w:ilvl w:val="0"/>
          <w:numId w:val="7"/>
        </w:numPr>
        <w:spacing w:after="0" w:before="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Hollinger, Ryan. “How I Make a Video Essay.”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17 June 2016, </w:t>
      </w:r>
      <w:hyperlink r:id="rId12">
        <w:r w:rsidDel="00000000" w:rsidR="00000000" w:rsidRPr="00000000">
          <w:rPr>
            <w:rFonts w:ascii="Times New Roman" w:cs="Times New Roman" w:eastAsia="Times New Roman" w:hAnsi="Times New Roman"/>
            <w:color w:val="1155cc"/>
            <w:sz w:val="24"/>
            <w:szCs w:val="24"/>
            <w:u w:val="single"/>
            <w:rtl w:val="0"/>
          </w:rPr>
          <w:t xml:space="preserve">https://www.youtube.com/watch?v=5sz8wnw2mFg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numPr>
          <w:ilvl w:val="0"/>
          <w:numId w:val="7"/>
        </w:numPr>
        <w:spacing w:after="0" w:before="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Meeusen, Meghann. “The Difficulty in Deciphering the 'Dreams That You Dare to Dream': Adaptive Dissonance in </w:t>
      </w:r>
      <w:r w:rsidDel="00000000" w:rsidR="00000000" w:rsidRPr="00000000">
        <w:rPr>
          <w:rFonts w:ascii="Times New Roman" w:cs="Times New Roman" w:eastAsia="Times New Roman" w:hAnsi="Times New Roman"/>
          <w:i w:val="1"/>
          <w:sz w:val="24"/>
          <w:szCs w:val="24"/>
          <w:rtl w:val="0"/>
        </w:rPr>
        <w:t xml:space="preserve">Wizard of Oz</w:t>
      </w:r>
      <w:r w:rsidDel="00000000" w:rsidR="00000000" w:rsidRPr="00000000">
        <w:rPr>
          <w:rFonts w:ascii="Times New Roman" w:cs="Times New Roman" w:eastAsia="Times New Roman" w:hAnsi="Times New Roman"/>
          <w:sz w:val="24"/>
          <w:szCs w:val="24"/>
          <w:rtl w:val="0"/>
        </w:rPr>
        <w:t xml:space="preserve"> Films.” </w:t>
      </w:r>
      <w:r w:rsidDel="00000000" w:rsidR="00000000" w:rsidRPr="00000000">
        <w:rPr>
          <w:rFonts w:ascii="Times New Roman" w:cs="Times New Roman" w:eastAsia="Times New Roman" w:hAnsi="Times New Roman"/>
          <w:i w:val="1"/>
          <w:sz w:val="24"/>
          <w:szCs w:val="24"/>
          <w:rtl w:val="0"/>
        </w:rPr>
        <w:t xml:space="preserve">Children’s Literature Association Quarterly</w:t>
      </w:r>
      <w:r w:rsidDel="00000000" w:rsidR="00000000" w:rsidRPr="00000000">
        <w:rPr>
          <w:rFonts w:ascii="Times New Roman" w:cs="Times New Roman" w:eastAsia="Times New Roman" w:hAnsi="Times New Roman"/>
          <w:sz w:val="24"/>
          <w:szCs w:val="24"/>
          <w:rtl w:val="0"/>
        </w:rPr>
        <w:t xml:space="preserve"> 42.2 (January 2017): 185-204.</w:t>
      </w:r>
    </w:p>
    <w:p w:rsidR="00000000" w:rsidDel="00000000" w:rsidP="00000000" w:rsidRDefault="00000000" w:rsidRPr="00000000" w14:paraId="0000003C">
      <w:pPr>
        <w:numPr>
          <w:ilvl w:val="0"/>
          <w:numId w:val="7"/>
        </w:numPr>
        <w:spacing w:after="0" w:before="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Rowe, Rebecca. </w:t>
      </w:r>
      <w:r w:rsidDel="00000000" w:rsidR="00000000" w:rsidRPr="00000000">
        <w:rPr>
          <w:rFonts w:ascii="Times New Roman" w:cs="Times New Roman" w:eastAsia="Times New Roman" w:hAnsi="Times New Roman"/>
          <w:i w:val="1"/>
          <w:sz w:val="24"/>
          <w:szCs w:val="24"/>
          <w:rtl w:val="0"/>
        </w:rPr>
        <w:t xml:space="preserve">Multimodality, Film, and You: Choosing a Multimodal Format to Disucuss Film</w:t>
      </w:r>
      <w:r w:rsidDel="00000000" w:rsidR="00000000" w:rsidRPr="00000000">
        <w:rPr>
          <w:rFonts w:ascii="Times New Roman" w:cs="Times New Roman" w:eastAsia="Times New Roman" w:hAnsi="Times New Roman"/>
          <w:sz w:val="24"/>
          <w:szCs w:val="24"/>
          <w:rtl w:val="0"/>
        </w:rPr>
        <w:t xml:space="preserve">. Wix, 2018, </w:t>
      </w:r>
      <w:hyperlink r:id="rId13">
        <w:r w:rsidDel="00000000" w:rsidR="00000000" w:rsidRPr="00000000">
          <w:rPr>
            <w:rFonts w:ascii="Times New Roman" w:cs="Times New Roman" w:eastAsia="Times New Roman" w:hAnsi="Times New Roman"/>
            <w:color w:val="1155cc"/>
            <w:sz w:val="24"/>
            <w:szCs w:val="24"/>
            <w:u w:val="single"/>
            <w:rtl w:val="0"/>
          </w:rPr>
          <w:t xml:space="preserve">https://beccarowe93.wixsite.com/website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Helpful websites:</w:t>
      </w:r>
    </w:p>
    <w:p w:rsidR="00000000" w:rsidDel="00000000" w:rsidP="00000000" w:rsidRDefault="00000000" w:rsidRPr="00000000" w14:paraId="0000003F">
      <w:pPr>
        <w:numPr>
          <w:ilvl w:val="0"/>
          <w:numId w:val="8"/>
        </w:numPr>
        <w:spacing w:after="0" w:before="0" w:lineRule="auto"/>
        <w:ind w:left="720" w:hanging="360"/>
        <w:rPr>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UConn’s First Year Writing Program homepage</w:t>
        </w:r>
      </w:hyperlink>
      <w:r w:rsidDel="00000000" w:rsidR="00000000" w:rsidRPr="00000000">
        <w:rPr>
          <w:rtl w:val="0"/>
        </w:rPr>
      </w:r>
    </w:p>
    <w:p w:rsidR="00000000" w:rsidDel="00000000" w:rsidP="00000000" w:rsidRDefault="00000000" w:rsidRPr="00000000" w14:paraId="00000040">
      <w:pPr>
        <w:numPr>
          <w:ilvl w:val="0"/>
          <w:numId w:val="8"/>
        </w:numPr>
        <w:spacing w:after="0" w:before="0" w:lineRule="auto"/>
        <w:ind w:left="720" w:hanging="360"/>
        <w:rPr>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UConn library homepage</w:t>
        </w:r>
      </w:hyperlink>
      <w:r w:rsidDel="00000000" w:rsidR="00000000" w:rsidRPr="00000000">
        <w:rPr>
          <w:rtl w:val="0"/>
        </w:rPr>
      </w:r>
    </w:p>
    <w:p w:rsidR="00000000" w:rsidDel="00000000" w:rsidP="00000000" w:rsidRDefault="00000000" w:rsidRPr="00000000" w14:paraId="00000041">
      <w:pPr>
        <w:numPr>
          <w:ilvl w:val="0"/>
          <w:numId w:val="8"/>
        </w:numPr>
        <w:spacing w:before="0" w:lineRule="auto"/>
        <w:ind w:left="720" w:hanging="360"/>
        <w:rPr>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Purdue OWL for MLA citation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pStyle w:val="Heading3"/>
        <w:keepNext w:val="0"/>
        <w:keepLines w:val="0"/>
        <w:spacing w:after="0" w:before="280" w:line="256" w:lineRule="auto"/>
        <w:jc w:val="both"/>
        <w:rPr>
          <w:rFonts w:ascii="Times New Roman" w:cs="Times New Roman" w:eastAsia="Times New Roman" w:hAnsi="Times New Roman"/>
          <w:b w:val="1"/>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Integrity and Respect</w:t>
      </w:r>
    </w:p>
    <w:p w:rsidR="00000000" w:rsidDel="00000000" w:rsidP="00000000" w:rsidRDefault="00000000" w:rsidRPr="00000000" w14:paraId="00000043">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class, you may come into contact, and perhaps conflict, with communities whose ideals and perspectives may differ radically from your own. This will be a topic of discussion and interest, but it may also be uncomfortable, and we will seek to find meaning in those uncomfortable moments. As a class, we will maintain a sympathetic and compassionate outlook and keep an open mind throughout the course. </w:t>
      </w:r>
    </w:p>
    <w:p w:rsidR="00000000" w:rsidDel="00000000" w:rsidP="00000000" w:rsidRDefault="00000000" w:rsidRPr="00000000" w14:paraId="00000044">
      <w:pPr>
        <w:spacing w:line="256" w:lineRule="auto"/>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45">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in accordance with UConn policies and Title IX, this course will be a designated safe space for all students, regardless of background, ability, sexual orientation, gender identity, religion, socioeconomic status, race, or ethnicity. If you feel you have experienced discrimination or harassment at UConn, you can find support and resources at the Office of Institutional Equity. You may also contact Health Services, Counseling &amp; Mental Health Services, and/or the Women’s Center. Please note that I am a mandatory reporter to the Office of Institutional Equity if I become aware of issues that may pose a danger to a student’s health or safety.</w:t>
      </w:r>
    </w:p>
    <w:p w:rsidR="00000000" w:rsidDel="00000000" w:rsidP="00000000" w:rsidRDefault="00000000" w:rsidRPr="00000000" w14:paraId="00000046">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Integrity</w:t>
      </w:r>
    </w:p>
    <w:p w:rsidR="00000000" w:rsidDel="00000000" w:rsidP="00000000" w:rsidRDefault="00000000" w:rsidRPr="00000000" w14:paraId="00000048">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studying and making use of the ideas and texts of others is central to the writing we will be doing in this course, this must be done in an ethical and appropriate way. Please review and abide by the University’s code on academic misconduct (plagiarism and misuse of sources), which will be distributed in class and can also be found on</w:t>
      </w:r>
      <w:hyperlink r:id="rId17">
        <w:r w:rsidDel="00000000" w:rsidR="00000000" w:rsidRPr="00000000">
          <w:rPr>
            <w:rFonts w:ascii="Times New Roman" w:cs="Times New Roman" w:eastAsia="Times New Roman" w:hAnsi="Times New Roman"/>
            <w:sz w:val="24"/>
            <w:szCs w:val="24"/>
            <w:rtl w:val="0"/>
          </w:rPr>
          <w:t xml:space="preserve"> </w:t>
        </w:r>
      </w:hyperlink>
      <w:hyperlink r:id="rId18">
        <w:r w:rsidDel="00000000" w:rsidR="00000000" w:rsidRPr="00000000">
          <w:rPr>
            <w:rFonts w:ascii="Times New Roman" w:cs="Times New Roman" w:eastAsia="Times New Roman" w:hAnsi="Times New Roman"/>
            <w:color w:val="1155cc"/>
            <w:sz w:val="24"/>
            <w:szCs w:val="24"/>
            <w:u w:val="single"/>
            <w:rtl w:val="0"/>
          </w:rPr>
          <w:t xml:space="preserve">the UConn Community Standards website</w:t>
        </w:r>
      </w:hyperlink>
      <w:r w:rsidDel="00000000" w:rsidR="00000000" w:rsidRPr="00000000">
        <w:rPr>
          <w:rFonts w:ascii="Times New Roman" w:cs="Times New Roman" w:eastAsia="Times New Roman" w:hAnsi="Times New Roman"/>
          <w:sz w:val="24"/>
          <w:szCs w:val="24"/>
          <w:rtl w:val="0"/>
        </w:rPr>
        <w:t xml:space="preserve">; you will be held responsible for understanding these materials. Plagiarizing the work of others—passing off someone else’s work as your own—is a very serious offense, and anyone found plagiarizing will fail the essay or the course. Please let me know if you have questions about what constitutes appropriate use and citation of other people’s work.</w:t>
      </w:r>
    </w:p>
    <w:p w:rsidR="00000000" w:rsidDel="00000000" w:rsidP="00000000" w:rsidRDefault="00000000" w:rsidRPr="00000000" w14:paraId="00000049">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Writing Center</w:t>
      </w:r>
    </w:p>
    <w:p w:rsidR="00000000" w:rsidDel="00000000" w:rsidP="00000000" w:rsidRDefault="00000000" w:rsidRPr="00000000" w14:paraId="0000004B">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Writing Center employs tutors who work with students on their papers at any stage of the writing process—from brainstorming to reviewing final drafts to helping with specific difficulties you may have. This service is free  and highly recommended for all students. You can sign up for an appointment on the</w:t>
      </w:r>
      <w:hyperlink r:id="rId19">
        <w:r w:rsidDel="00000000" w:rsidR="00000000" w:rsidRPr="00000000">
          <w:rPr>
            <w:rFonts w:ascii="Times New Roman" w:cs="Times New Roman" w:eastAsia="Times New Roman" w:hAnsi="Times New Roman"/>
            <w:sz w:val="24"/>
            <w:szCs w:val="24"/>
            <w:rtl w:val="0"/>
          </w:rPr>
          <w:t xml:space="preserve"> </w:t>
        </w:r>
      </w:hyperlink>
      <w:hyperlink r:id="rId20">
        <w:r w:rsidDel="00000000" w:rsidR="00000000" w:rsidRPr="00000000">
          <w:rPr>
            <w:rFonts w:ascii="Times New Roman" w:cs="Times New Roman" w:eastAsia="Times New Roman" w:hAnsi="Times New Roman"/>
            <w:color w:val="1155cc"/>
            <w:sz w:val="24"/>
            <w:szCs w:val="24"/>
            <w:u w:val="single"/>
            <w:rtl w:val="0"/>
          </w:rPr>
          <w:t xml:space="preserve">Writing Center website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C">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Multilingual Scholarship</w:t>
      </w:r>
    </w:p>
    <w:p w:rsidR="00000000" w:rsidDel="00000000" w:rsidP="00000000" w:rsidRDefault="00000000" w:rsidRPr="00000000" w14:paraId="0000004E">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classroom is a multilingual and translingual space, and we speak and write across languages. I encourage you to speak to me about any concerns you have with language use (reading, speaking, and/or writing) in this course, and I encourage you to be respectful of your colleagues in this multilingual space.</w:t>
      </w:r>
    </w:p>
    <w:p w:rsidR="00000000" w:rsidDel="00000000" w:rsidP="00000000" w:rsidRDefault="00000000" w:rsidRPr="00000000" w14:paraId="0000004F">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Disability and Accessibility</w:t>
      </w:r>
    </w:p>
    <w:p w:rsidR="00000000" w:rsidDel="00000000" w:rsidP="00000000" w:rsidRDefault="00000000" w:rsidRPr="00000000" w14:paraId="00000051">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First-Year Writing program is committed to making educational opportunities available to all students. If you have a physical, psychological, medical or learning disability that may impact your course work, please contact the Center for Students with Disabilities (Wilbur Cross 204, 860-486-2020). They will work with you to accommodate your needs and provide me with a letter describing those accommodations. All information and documentation is confidential. Please contact me as soon as possible in the semester so that I can also make the necessary arrangements for your comfort in our classroom. </w:t>
      </w:r>
    </w:p>
    <w:p w:rsidR="00000000" w:rsidDel="00000000" w:rsidP="00000000" w:rsidRDefault="00000000" w:rsidRPr="00000000" w14:paraId="00000052">
      <w:pPr>
        <w:pStyle w:val="Heading3"/>
        <w:keepNext w:val="0"/>
        <w:keepLines w:val="0"/>
        <w:spacing w:after="0" w:before="280" w:line="256" w:lineRule="auto"/>
        <w:jc w:val="both"/>
        <w:rPr>
          <w:rFonts w:ascii="Times New Roman" w:cs="Times New Roman" w:eastAsia="Times New Roman" w:hAnsi="Times New Roman"/>
          <w:b w:val="1"/>
          <w:color w:val="000000"/>
          <w:sz w:val="24"/>
          <w:szCs w:val="24"/>
        </w:rPr>
      </w:pPr>
      <w:bookmarkStart w:colFirst="0" w:colLast="0" w:name="_1fob9te" w:id="2"/>
      <w:bookmarkEnd w:id="2"/>
      <w:r w:rsidDel="00000000" w:rsidR="00000000" w:rsidRPr="00000000">
        <w:rPr>
          <w:rFonts w:ascii="Times New Roman" w:cs="Times New Roman" w:eastAsia="Times New Roman" w:hAnsi="Times New Roman"/>
          <w:b w:val="1"/>
          <w:color w:val="000000"/>
          <w:sz w:val="24"/>
          <w:szCs w:val="24"/>
          <w:rtl w:val="0"/>
        </w:rPr>
        <w:t xml:space="preserve">Course Components</w:t>
      </w:r>
    </w:p>
    <w:p w:rsidR="00000000" w:rsidDel="00000000" w:rsidP="00000000" w:rsidRDefault="00000000" w:rsidRPr="00000000" w14:paraId="00000053">
      <w:pPr>
        <w:pStyle w:val="Heading3"/>
        <w:keepNext w:val="0"/>
        <w:keepLines w:val="0"/>
        <w:spacing w:after="0" w:before="280" w:line="256" w:lineRule="auto"/>
        <w:jc w:val="both"/>
        <w:rPr>
          <w:rFonts w:ascii="Times New Roman" w:cs="Times New Roman" w:eastAsia="Times New Roman" w:hAnsi="Times New Roman"/>
          <w:i w:val="1"/>
          <w:color w:val="000000"/>
          <w:sz w:val="24"/>
          <w:szCs w:val="24"/>
        </w:rPr>
      </w:pPr>
      <w:bookmarkStart w:colFirst="0" w:colLast="0" w:name="_3znysh7" w:id="3"/>
      <w:bookmarkEnd w:id="3"/>
      <w:r w:rsidDel="00000000" w:rsidR="00000000" w:rsidRPr="00000000">
        <w:rPr>
          <w:rFonts w:ascii="Times New Roman" w:cs="Times New Roman" w:eastAsia="Times New Roman" w:hAnsi="Times New Roman"/>
          <w:i w:val="1"/>
          <w:color w:val="000000"/>
          <w:sz w:val="24"/>
          <w:szCs w:val="24"/>
          <w:rtl w:val="0"/>
        </w:rPr>
        <w:t xml:space="preserve">Participation</w:t>
      </w:r>
    </w:p>
    <w:p w:rsidR="00000000" w:rsidDel="00000000" w:rsidP="00000000" w:rsidRDefault="00000000" w:rsidRPr="00000000" w14:paraId="00000054">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seminar rather than a lecture course. Most of the learning in a seminar comes from the experience of making and doing rather than from “lessons provided by an expert.” Thoughtful discourse is an essential part of this class, and you will frequently work in groups of various sizes, which means you will need to be considerate of and attentive to others. It is your responsibility to keep up with the reading, to contribute to class conversation in the form of analytical comments or questions, and to attend class regularly and on time. </w:t>
      </w:r>
    </w:p>
    <w:p w:rsidR="00000000" w:rsidDel="00000000" w:rsidP="00000000" w:rsidRDefault="00000000" w:rsidRPr="00000000" w14:paraId="00000055">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5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Reading</w:t>
      </w:r>
    </w:p>
    <w:p w:rsidR="00000000" w:rsidDel="00000000" w:rsidP="00000000" w:rsidRDefault="00000000" w:rsidRPr="00000000" w14:paraId="00000057">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ENGL </w:t>
      </w:r>
      <w:r w:rsidDel="00000000" w:rsidR="00000000" w:rsidRPr="00000000">
        <w:rPr>
          <w:rFonts w:ascii="Times New Roman" w:cs="Times New Roman" w:eastAsia="Times New Roman" w:hAnsi="Times New Roman"/>
          <w:sz w:val="24"/>
          <w:szCs w:val="24"/>
          <w:rtl w:val="0"/>
        </w:rPr>
        <w:t xml:space="preserve">1011</w:t>
      </w:r>
      <w:r w:rsidDel="00000000" w:rsidR="00000000" w:rsidRPr="00000000">
        <w:rPr>
          <w:rFonts w:ascii="Times New Roman" w:cs="Times New Roman" w:eastAsia="Times New Roman" w:hAnsi="Times New Roman"/>
          <w:sz w:val="24"/>
          <w:szCs w:val="24"/>
          <w:rtl w:val="0"/>
        </w:rPr>
        <w:t xml:space="preserve"> is described as a writing course, the writing you do here has a very close relationship to reading. Lisa Ede says that like writing, reading “is an act of </w:t>
      </w:r>
      <w:r w:rsidDel="00000000" w:rsidR="00000000" w:rsidRPr="00000000">
        <w:rPr>
          <w:rFonts w:ascii="Times New Roman" w:cs="Times New Roman" w:eastAsia="Times New Roman" w:hAnsi="Times New Roman"/>
          <w:i w:val="1"/>
          <w:sz w:val="24"/>
          <w:szCs w:val="24"/>
          <w:rtl w:val="0"/>
        </w:rPr>
        <w:t xml:space="preserve">composing</w:t>
      </w:r>
      <w:r w:rsidDel="00000000" w:rsidR="00000000" w:rsidRPr="00000000">
        <w:rPr>
          <w:rFonts w:ascii="Times New Roman" w:cs="Times New Roman" w:eastAsia="Times New Roman" w:hAnsi="Times New Roman"/>
          <w:sz w:val="24"/>
          <w:szCs w:val="24"/>
          <w:rtl w:val="0"/>
        </w:rPr>
        <w:t xml:space="preserve">, of constructing meaning through language and images” (16). The process of writing begins with careful reading of a situation, written text, or various media. You will be reading to find ways into the conversation in which an author or text is participating. Many of these texts are multi-layered and complex, and you should expect to read most texts more than once. </w:t>
      </w:r>
    </w:p>
    <w:p w:rsidR="00000000" w:rsidDel="00000000" w:rsidP="00000000" w:rsidRDefault="00000000" w:rsidRPr="00000000" w14:paraId="00000058">
      <w:pPr>
        <w:pStyle w:val="Heading3"/>
        <w:keepNext w:val="0"/>
        <w:keepLines w:val="0"/>
        <w:spacing w:after="0" w:before="280" w:line="256" w:lineRule="auto"/>
        <w:jc w:val="both"/>
        <w:rPr>
          <w:rFonts w:ascii="Times New Roman" w:cs="Times New Roman" w:eastAsia="Times New Roman" w:hAnsi="Times New Roman"/>
          <w:i w:val="1"/>
          <w:color w:val="000000"/>
          <w:sz w:val="24"/>
          <w:szCs w:val="24"/>
        </w:rPr>
      </w:pPr>
      <w:bookmarkStart w:colFirst="0" w:colLast="0" w:name="_2et92p0" w:id="4"/>
      <w:bookmarkEnd w:id="4"/>
      <w:r w:rsidDel="00000000" w:rsidR="00000000" w:rsidRPr="00000000">
        <w:rPr>
          <w:rFonts w:ascii="Times New Roman" w:cs="Times New Roman" w:eastAsia="Times New Roman" w:hAnsi="Times New Roman"/>
          <w:i w:val="1"/>
          <w:color w:val="000000"/>
          <w:sz w:val="24"/>
          <w:szCs w:val="24"/>
          <w:rtl w:val="0"/>
        </w:rPr>
        <w:t xml:space="preserve">Writing</w:t>
      </w:r>
    </w:p>
    <w:p w:rsidR="00000000" w:rsidDel="00000000" w:rsidP="00000000" w:rsidRDefault="00000000" w:rsidRPr="00000000" w14:paraId="00000059">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compose two major projects of revised, polished prose in this course. In order to accomplish this, you will be doing ample writing along the way, including in-class writing, homework assignments, and drafts of these major projects. </w:t>
      </w:r>
    </w:p>
    <w:p w:rsidR="00000000" w:rsidDel="00000000" w:rsidP="00000000" w:rsidRDefault="00000000" w:rsidRPr="00000000" w14:paraId="0000005A">
      <w:pPr>
        <w:pStyle w:val="Heading3"/>
        <w:keepNext w:val="0"/>
        <w:keepLines w:val="0"/>
        <w:spacing w:after="0" w:before="280" w:line="256" w:lineRule="auto"/>
        <w:jc w:val="both"/>
        <w:rPr>
          <w:rFonts w:ascii="Times New Roman" w:cs="Times New Roman" w:eastAsia="Times New Roman" w:hAnsi="Times New Roman"/>
          <w:i w:val="1"/>
          <w:color w:val="000000"/>
          <w:sz w:val="24"/>
          <w:szCs w:val="24"/>
        </w:rPr>
      </w:pPr>
      <w:bookmarkStart w:colFirst="0" w:colLast="0" w:name="_tyjcwt" w:id="5"/>
      <w:bookmarkEnd w:id="5"/>
      <w:r w:rsidDel="00000000" w:rsidR="00000000" w:rsidRPr="00000000">
        <w:rPr>
          <w:rFonts w:ascii="Times New Roman" w:cs="Times New Roman" w:eastAsia="Times New Roman" w:hAnsi="Times New Roman"/>
          <w:i w:val="1"/>
          <w:color w:val="000000"/>
          <w:sz w:val="24"/>
          <w:szCs w:val="24"/>
          <w:rtl w:val="0"/>
        </w:rPr>
        <w:t xml:space="preserve">Revision</w:t>
      </w:r>
    </w:p>
    <w:p w:rsidR="00000000" w:rsidDel="00000000" w:rsidP="00000000" w:rsidRDefault="00000000" w:rsidRPr="00000000" w14:paraId="0000005B">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major writing project will go through a drafting process in which you shape your ideas and experiment with ways to best communicate this work. You should expect to put significant time and effort into the revision process and for projects to shift, change, and develop as you revise. Only the final projects will be assigned a grade, but all of your work may contribute to your final grade in the course.</w:t>
      </w:r>
    </w:p>
    <w:p w:rsidR="00000000" w:rsidDel="00000000" w:rsidP="00000000" w:rsidRDefault="00000000" w:rsidRPr="00000000" w14:paraId="0000005C">
      <w:pPr>
        <w:pStyle w:val="Heading3"/>
        <w:keepNext w:val="0"/>
        <w:keepLines w:val="0"/>
        <w:spacing w:after="0" w:before="280" w:line="256" w:lineRule="auto"/>
        <w:jc w:val="both"/>
        <w:rPr>
          <w:rFonts w:ascii="Times New Roman" w:cs="Times New Roman" w:eastAsia="Times New Roman" w:hAnsi="Times New Roman"/>
          <w:i w:val="1"/>
          <w:color w:val="000000"/>
          <w:sz w:val="24"/>
          <w:szCs w:val="24"/>
        </w:rPr>
      </w:pPr>
      <w:bookmarkStart w:colFirst="0" w:colLast="0" w:name="_3dy6vkm" w:id="6"/>
      <w:bookmarkEnd w:id="6"/>
      <w:r w:rsidDel="00000000" w:rsidR="00000000" w:rsidRPr="00000000">
        <w:rPr>
          <w:rFonts w:ascii="Times New Roman" w:cs="Times New Roman" w:eastAsia="Times New Roman" w:hAnsi="Times New Roman"/>
          <w:i w:val="1"/>
          <w:color w:val="000000"/>
          <w:sz w:val="24"/>
          <w:szCs w:val="24"/>
          <w:rtl w:val="0"/>
        </w:rPr>
        <w:t xml:space="preserve">Conferences and Peer Review</w:t>
      </w:r>
    </w:p>
    <w:p w:rsidR="00000000" w:rsidDel="00000000" w:rsidP="00000000" w:rsidRDefault="00000000" w:rsidRPr="00000000" w14:paraId="0000005D">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Conferences and peer review are integral to the goals of this course. Through the drafting process of each major project, we will use small group or individual conferences during, in addition to, or in place of regular class meetings. The quality of your involvement in these processes is a crucial factor in your participation grade in this course.</w:t>
      </w:r>
    </w:p>
    <w:p w:rsidR="00000000" w:rsidDel="00000000" w:rsidP="00000000" w:rsidRDefault="00000000" w:rsidRPr="00000000" w14:paraId="0000005E">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F">
      <w:pPr>
        <w:spacing w:line="25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Information Literacy</w:t>
      </w:r>
    </w:p>
    <w:p w:rsidR="00000000" w:rsidDel="00000000" w:rsidP="00000000" w:rsidRDefault="00000000" w:rsidRPr="00000000" w14:paraId="00000060">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w:t>
      </w:r>
      <w:r w:rsidDel="00000000" w:rsidR="00000000" w:rsidRPr="00000000">
        <w:rPr>
          <w:rFonts w:ascii="Times New Roman" w:cs="Times New Roman" w:eastAsia="Times New Roman" w:hAnsi="Times New Roman"/>
          <w:sz w:val="24"/>
          <w:szCs w:val="24"/>
          <w:rtl w:val="0"/>
        </w:rPr>
        <w:t xml:space="preserve">1011</w:t>
      </w:r>
      <w:r w:rsidDel="00000000" w:rsidR="00000000" w:rsidRPr="00000000">
        <w:rPr>
          <w:rFonts w:ascii="Times New Roman" w:cs="Times New Roman" w:eastAsia="Times New Roman" w:hAnsi="Times New Roman"/>
          <w:sz w:val="24"/>
          <w:szCs w:val="24"/>
          <w:rtl w:val="0"/>
        </w:rPr>
        <w:t xml:space="preserve"> provides the first stage of the University’s</w:t>
      </w:r>
      <w:hyperlink r:id="rId21">
        <w:r w:rsidDel="00000000" w:rsidR="00000000" w:rsidRPr="00000000">
          <w:rPr>
            <w:rFonts w:ascii="Times New Roman" w:cs="Times New Roman" w:eastAsia="Times New Roman" w:hAnsi="Times New Roman"/>
            <w:sz w:val="24"/>
            <w:szCs w:val="24"/>
            <w:rtl w:val="0"/>
          </w:rPr>
          <w:t xml:space="preserve"> </w:t>
        </w:r>
      </w:hyperlink>
      <w:hyperlink r:id="rId22">
        <w:r w:rsidDel="00000000" w:rsidR="00000000" w:rsidRPr="00000000">
          <w:rPr>
            <w:rFonts w:ascii="Times New Roman" w:cs="Times New Roman" w:eastAsia="Times New Roman" w:hAnsi="Times New Roman"/>
            <w:color w:val="1155cc"/>
            <w:sz w:val="24"/>
            <w:szCs w:val="24"/>
            <w:u w:val="single"/>
            <w:rtl w:val="0"/>
          </w:rPr>
          <w:t xml:space="preserve">Information Literacy competency</w:t>
        </w:r>
      </w:hyperlink>
      <w:r w:rsidDel="00000000" w:rsidR="00000000" w:rsidRPr="00000000">
        <w:rPr>
          <w:rFonts w:ascii="Times New Roman" w:cs="Times New Roman" w:eastAsia="Times New Roman" w:hAnsi="Times New Roman"/>
          <w:sz w:val="24"/>
          <w:szCs w:val="24"/>
          <w:rtl w:val="0"/>
        </w:rPr>
        <w:t xml:space="preserve">, including attention to university research and digital literacy. You should expect to use outside sources and scholarly research to inform your work throughout the semester. While all assignments will provide opportunities for developing Information Literacy skills, we will have at least one assignment that will be built with this specific purpose in mind.</w:t>
      </w:r>
    </w:p>
    <w:p w:rsidR="00000000" w:rsidDel="00000000" w:rsidP="00000000" w:rsidRDefault="00000000" w:rsidRPr="00000000" w14:paraId="00000061">
      <w:pPr>
        <w:spacing w:line="25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2">
      <w:pPr>
        <w:spacing w:line="25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Reflective Component</w:t>
      </w:r>
    </w:p>
    <w:p w:rsidR="00000000" w:rsidDel="00000000" w:rsidP="00000000" w:rsidRDefault="00000000" w:rsidRPr="00000000" w14:paraId="00000063">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reflective portion of the course includes any time spent on characterizing, reconsidering, or qualifying one’s work. Reflection happens throughout the semester, usually in ways that complement writing projects by providing opportunities for a writer to imagine alternatives or trace lines of thought or activity.</w:t>
      </w:r>
    </w:p>
    <w:p w:rsidR="00000000" w:rsidDel="00000000" w:rsidP="00000000" w:rsidRDefault="00000000" w:rsidRPr="00000000" w14:paraId="00000064">
      <w:pPr>
        <w:spacing w:line="25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Style w:val="Heading1"/>
        <w:keepNext w:val="0"/>
        <w:keepLines w:val="0"/>
        <w:spacing w:before="0" w:line="256" w:lineRule="auto"/>
        <w:rPr>
          <w:rFonts w:ascii="Times New Roman" w:cs="Times New Roman" w:eastAsia="Times New Roman" w:hAnsi="Times New Roman"/>
          <w:b w:val="1"/>
          <w:sz w:val="24"/>
          <w:szCs w:val="24"/>
        </w:rPr>
      </w:pPr>
      <w:bookmarkStart w:colFirst="0" w:colLast="0" w:name="_1t3h5sf" w:id="7"/>
      <w:bookmarkEnd w:id="7"/>
      <w:r w:rsidDel="00000000" w:rsidR="00000000" w:rsidRPr="00000000">
        <w:rPr>
          <w:rFonts w:ascii="Times New Roman" w:cs="Times New Roman" w:eastAsia="Times New Roman" w:hAnsi="Times New Roman"/>
          <w:b w:val="1"/>
          <w:sz w:val="24"/>
          <w:szCs w:val="24"/>
          <w:rtl w:val="0"/>
        </w:rPr>
        <w:t xml:space="preserve">Grading and Evaluation</w:t>
      </w:r>
    </w:p>
    <w:p w:rsidR="00000000" w:rsidDel="00000000" w:rsidP="00000000" w:rsidRDefault="00000000" w:rsidRPr="00000000" w14:paraId="00000066">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final grade will depend on two things: your successful completion of the day-to-day work of the course (including drafts of all major writing assignments) and the quality of your work. </w:t>
      </w:r>
      <w:r w:rsidDel="00000000" w:rsidR="00000000" w:rsidRPr="00000000">
        <w:rPr>
          <w:rFonts w:ascii="Times New Roman" w:cs="Times New Roman" w:eastAsia="Times New Roman" w:hAnsi="Times New Roman"/>
          <w:b w:val="1"/>
          <w:sz w:val="24"/>
          <w:szCs w:val="24"/>
          <w:rtl w:val="0"/>
        </w:rPr>
        <w:t xml:space="preserve">If you submit passing-level and on-time work throughout the semester, you will receive at least a B for the course.</w:t>
      </w:r>
      <w:r w:rsidDel="00000000" w:rsidR="00000000" w:rsidRPr="00000000">
        <w:rPr>
          <w:rFonts w:ascii="Times New Roman" w:cs="Times New Roman" w:eastAsia="Times New Roman" w:hAnsi="Times New Roman"/>
          <w:sz w:val="24"/>
          <w:szCs w:val="24"/>
          <w:rtl w:val="0"/>
        </w:rPr>
        <w:t xml:space="preserve"> If there is missing or insufficient work, your grade may fall below a B. Substantial amounts of missing work—or simply a failure to turn in all major assignments—will result in a failure of the course.</w:t>
      </w:r>
    </w:p>
    <w:p w:rsidR="00000000" w:rsidDel="00000000" w:rsidP="00000000" w:rsidRDefault="00000000" w:rsidRPr="00000000" w14:paraId="00000067">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major assignment will be given a grade, though later assignments will have a greater influence on your grade for the semester, rewarding growth in writing and not punishing lack of knowledge or skill at the beginning of the semester. Each assignment prompt will clarify priorities for high-quality work, but generally an A project will</w:t>
      </w:r>
    </w:p>
    <w:p w:rsidR="00000000" w:rsidDel="00000000" w:rsidP="00000000" w:rsidRDefault="00000000" w:rsidRPr="00000000" w14:paraId="00000069">
      <w:pPr>
        <w:numPr>
          <w:ilvl w:val="0"/>
          <w:numId w:val="2"/>
        </w:numPr>
        <w:spacing w:after="0" w:before="0" w:line="25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respond energetically and creatively to the readings and the assignment;</w:t>
      </w:r>
    </w:p>
    <w:p w:rsidR="00000000" w:rsidDel="00000000" w:rsidP="00000000" w:rsidRDefault="00000000" w:rsidRPr="00000000" w14:paraId="0000006A">
      <w:pPr>
        <w:numPr>
          <w:ilvl w:val="0"/>
          <w:numId w:val="2"/>
        </w:numPr>
        <w:spacing w:after="0" w:before="0" w:line="25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engage meaningfully with texts in a sustained manner;</w:t>
      </w:r>
    </w:p>
    <w:p w:rsidR="00000000" w:rsidDel="00000000" w:rsidP="00000000" w:rsidRDefault="00000000" w:rsidRPr="00000000" w14:paraId="0000006B">
      <w:pPr>
        <w:numPr>
          <w:ilvl w:val="0"/>
          <w:numId w:val="2"/>
        </w:numPr>
        <w:spacing w:after="0" w:before="0" w:line="25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form a cohesive final project;</w:t>
      </w:r>
    </w:p>
    <w:p w:rsidR="00000000" w:rsidDel="00000000" w:rsidP="00000000" w:rsidRDefault="00000000" w:rsidRPr="00000000" w14:paraId="0000006C">
      <w:pPr>
        <w:numPr>
          <w:ilvl w:val="0"/>
          <w:numId w:val="2"/>
        </w:numPr>
        <w:spacing w:after="0" w:before="0" w:line="25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contribute new formulations that successfully enter into conversation with others’ work; and</w:t>
      </w:r>
    </w:p>
    <w:p w:rsidR="00000000" w:rsidDel="00000000" w:rsidP="00000000" w:rsidRDefault="00000000" w:rsidRPr="00000000" w14:paraId="0000006D">
      <w:pPr>
        <w:numPr>
          <w:ilvl w:val="0"/>
          <w:numId w:val="2"/>
        </w:numPr>
        <w:spacing w:after="0" w:before="0" w:line="25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demonstrate rhetorical awareness, including knowledge of and facility with genre conventions.</w:t>
      </w:r>
    </w:p>
    <w:p w:rsidR="00000000" w:rsidDel="00000000" w:rsidP="00000000" w:rsidRDefault="00000000" w:rsidRPr="00000000" w14:paraId="0000006E">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spacing w:line="25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short, while your consistent and successful completion of the day-to-day work of the course will suffice for a B, it is through the quality of your writing projects that you will be able to raise your grade above the B level. You will be graded on three different products; each product will be worth roughly a third of your final grade, and your participation grade will decide any close grades, depending on your performance. If at any point you have questions or concerns about how you’re doing in the course, please don’t hesitate to ask. </w:t>
      </w:r>
    </w:p>
    <w:p w:rsidR="00000000" w:rsidDel="00000000" w:rsidP="00000000" w:rsidRDefault="00000000" w:rsidRPr="00000000" w14:paraId="00000070">
      <w:pPr>
        <w:spacing w:line="256" w:lineRule="auto"/>
        <w:rPr>
          <w:rFonts w:ascii="Times New Roman" w:cs="Times New Roman" w:eastAsia="Times New Roman" w:hAnsi="Times New Roman"/>
          <w:sz w:val="24"/>
          <w:szCs w:val="24"/>
        </w:rPr>
        <w:sectPr>
          <w:headerReference r:id="rId23" w:type="default"/>
          <w:pgSz w:h="15840" w:w="12240"/>
          <w:pgMar w:bottom="1440" w:top="1440" w:left="1440" w:right="1440" w:header="0" w:footer="720"/>
          <w:pgNumType w:start="1"/>
          <w:titlePg w:val="1"/>
        </w:sectPr>
      </w:pPr>
      <w:r w:rsidDel="00000000" w:rsidR="00000000" w:rsidRPr="00000000">
        <w:rPr>
          <w:rtl w:val="0"/>
        </w:rPr>
      </w:r>
    </w:p>
    <w:p w:rsidR="00000000" w:rsidDel="00000000" w:rsidP="00000000" w:rsidRDefault="00000000" w:rsidRPr="00000000" w14:paraId="00000071">
      <w:pPr>
        <w:spacing w:line="25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Concerns</w:t>
      </w:r>
    </w:p>
    <w:p w:rsidR="00000000" w:rsidDel="00000000" w:rsidP="00000000" w:rsidRDefault="00000000" w:rsidRPr="00000000" w14:paraId="00000072">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about the course or your final course grade, please see your instructor as soon as possible. If that conversation is not productive, please see or contact an Assistant Director of First-Year Writing to further discuss the issues at </w:t>
      </w:r>
      <w:hyperlink r:id="rId24">
        <w:r w:rsidDel="00000000" w:rsidR="00000000" w:rsidRPr="00000000">
          <w:rPr>
            <w:rFonts w:ascii="Times New Roman" w:cs="Times New Roman" w:eastAsia="Times New Roman" w:hAnsi="Times New Roman"/>
            <w:color w:val="1155cc"/>
            <w:sz w:val="24"/>
            <w:szCs w:val="24"/>
            <w:u w:val="single"/>
            <w:rtl w:val="0"/>
          </w:rPr>
          <w:t xml:space="preserve">firstyearwriting@uconn.edu</w:t>
        </w:r>
      </w:hyperlink>
      <w:r w:rsidDel="00000000" w:rsidR="00000000" w:rsidRPr="00000000">
        <w:rPr>
          <w:rFonts w:ascii="Times New Roman" w:cs="Times New Roman" w:eastAsia="Times New Roman" w:hAnsi="Times New Roman"/>
          <w:sz w:val="24"/>
          <w:szCs w:val="24"/>
          <w:rtl w:val="0"/>
        </w:rPr>
        <w:t xml:space="preserve"> or 860-486-2859.</w:t>
      </w:r>
    </w:p>
    <w:sectPr>
      <w:type w:val="continuous"/>
      <w:pgSz w:h="15840" w:w="12240"/>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w:t>
    </w:r>
    <w:r w:rsidDel="00000000" w:rsidR="00000000" w:rsidRPr="00000000">
      <w:rPr>
        <w:rFonts w:ascii="Times New Roman" w:cs="Times New Roman" w:eastAsia="Times New Roman" w:hAnsi="Times New Roman"/>
        <w:sz w:val="24"/>
        <w:szCs w:val="24"/>
        <w:rtl w:val="0"/>
      </w:rPr>
      <w:t xml:space="preserve">1011</w:t>
    </w:r>
    <w:r w:rsidDel="00000000" w:rsidR="00000000" w:rsidRPr="00000000">
      <w:rPr>
        <w:rFonts w:ascii="Times New Roman" w:cs="Times New Roman" w:eastAsia="Times New Roman" w:hAnsi="Times New Roman"/>
        <w:sz w:val="24"/>
        <w:szCs w:val="24"/>
        <w:rtl w:val="0"/>
      </w:rPr>
      <w:t xml:space="preserve">-022</w:t>
      <w:tab/>
      <w:tab/>
      <w:tab/>
      <w:tab/>
      <w:t xml:space="preserve">Spring 2019</w:t>
      <w:tab/>
      <w:tab/>
      <w:tab/>
      <w:tab/>
      <w:t xml:space="preserve">         Rowe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8">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ritingcenter.uconn.edu/" TargetMode="External"/><Relationship Id="rId11" Type="http://schemas.openxmlformats.org/officeDocument/2006/relationships/hyperlink" Target="https://www.youtube.com/watch?v=xiZB4WgjJmA" TargetMode="External"/><Relationship Id="rId22" Type="http://schemas.openxmlformats.org/officeDocument/2006/relationships/hyperlink" Target="http://geoc.uconn.edu/information-literacy-competency/" TargetMode="External"/><Relationship Id="rId10" Type="http://schemas.openxmlformats.org/officeDocument/2006/relationships/hyperlink" Target="https://www.youtube.com/watch?v=TXKGNQg0M7c&amp;t=1s" TargetMode="External"/><Relationship Id="rId21" Type="http://schemas.openxmlformats.org/officeDocument/2006/relationships/hyperlink" Target="http://geoc.uconn.edu/information-literacy-competency/" TargetMode="External"/><Relationship Id="rId13" Type="http://schemas.openxmlformats.org/officeDocument/2006/relationships/hyperlink" Target="https://beccarowe93.wixsite.com/website" TargetMode="External"/><Relationship Id="rId24" Type="http://schemas.openxmlformats.org/officeDocument/2006/relationships/hyperlink" Target="mailto:firstyearwriting@uconn.edu" TargetMode="External"/><Relationship Id="rId12" Type="http://schemas.openxmlformats.org/officeDocument/2006/relationships/hyperlink" Target="https://www.youtube.com/watch?v=5sz8wnw2mFg"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eoc.uconn.edu/student-guide-to-gen-ed/" TargetMode="External"/><Relationship Id="rId15" Type="http://schemas.openxmlformats.org/officeDocument/2006/relationships/hyperlink" Target="http://lib.uconn.edu/" TargetMode="External"/><Relationship Id="rId14" Type="http://schemas.openxmlformats.org/officeDocument/2006/relationships/hyperlink" Target="http://fyw.uconn.edu/" TargetMode="External"/><Relationship Id="rId17" Type="http://schemas.openxmlformats.org/officeDocument/2006/relationships/hyperlink" Target="http://community.uconn.edu/the-student-code-preamble/" TargetMode="External"/><Relationship Id="rId16" Type="http://schemas.openxmlformats.org/officeDocument/2006/relationships/hyperlink" Target="https://owl.english.purdue.edu/owl/resource/747/01/" TargetMode="External"/><Relationship Id="rId5" Type="http://schemas.openxmlformats.org/officeDocument/2006/relationships/styles" Target="styles.xml"/><Relationship Id="rId19" Type="http://schemas.openxmlformats.org/officeDocument/2006/relationships/hyperlink" Target="http://writingcenter.uconn.edu/" TargetMode="External"/><Relationship Id="rId6" Type="http://schemas.openxmlformats.org/officeDocument/2006/relationships/image" Target="media/image1.png"/><Relationship Id="rId18" Type="http://schemas.openxmlformats.org/officeDocument/2006/relationships/hyperlink" Target="http://community.uconn.edu/the-student-code-preamble/" TargetMode="External"/><Relationship Id="rId7" Type="http://schemas.openxmlformats.org/officeDocument/2006/relationships/hyperlink" Target="mailto:rebecca.rowe@uconn.edu" TargetMode="External"/><Relationship Id="rId8" Type="http://schemas.openxmlformats.org/officeDocument/2006/relationships/hyperlink" Target="https://fyw.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