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EF45F7" w:rsidRDefault="00A43A0B"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noProof/>
          <w:sz w:val="24"/>
          <w:szCs w:val="24"/>
        </w:rPr>
        <w:drawing>
          <wp:inline distT="0" distB="0" distL="0" distR="0" wp14:anchorId="44E8DC25" wp14:editId="0BCD8768">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Pr="00EF45F7" w:rsidRDefault="00680A1A" w:rsidP="00680A1A">
      <w:pPr>
        <w:pStyle w:val="Footer"/>
        <w:jc w:val="center"/>
        <w:rPr>
          <w:rFonts w:ascii="Times New Roman" w:hAnsi="Times New Roman" w:cs="Times New Roman"/>
          <w:b/>
          <w:bCs/>
          <w:sz w:val="24"/>
          <w:szCs w:val="24"/>
        </w:rPr>
      </w:pPr>
    </w:p>
    <w:p w14:paraId="60E2B0F1" w14:textId="2ADE63B2" w:rsidR="00680A1A" w:rsidRPr="00EF45F7" w:rsidRDefault="00EF45F7" w:rsidP="00680A1A">
      <w:pPr>
        <w:pStyle w:val="Title"/>
        <w:rPr>
          <w:rFonts w:ascii="Times New Roman" w:hAnsi="Times New Roman" w:cs="Times New Roman"/>
          <w:i/>
          <w:iCs/>
          <w:color w:val="808080" w:themeColor="background1" w:themeShade="80"/>
          <w:sz w:val="24"/>
          <w:szCs w:val="24"/>
        </w:rPr>
      </w:pPr>
      <w:r w:rsidRPr="00EF45F7">
        <w:rPr>
          <w:rFonts w:ascii="Times New Roman" w:hAnsi="Times New Roman" w:cs="Times New Roman"/>
          <w:sz w:val="24"/>
          <w:szCs w:val="24"/>
        </w:rPr>
        <w:t xml:space="preserve">ENGL </w:t>
      </w:r>
      <w:r w:rsidR="006C2D84">
        <w:rPr>
          <w:rFonts w:ascii="Times New Roman" w:hAnsi="Times New Roman" w:cs="Times New Roman"/>
          <w:sz w:val="24"/>
          <w:szCs w:val="24"/>
        </w:rPr>
        <w:t>23</w:t>
      </w:r>
      <w:r w:rsidR="002E43A5">
        <w:rPr>
          <w:rFonts w:ascii="Times New Roman" w:hAnsi="Times New Roman" w:cs="Times New Roman"/>
          <w:sz w:val="24"/>
          <w:szCs w:val="24"/>
        </w:rPr>
        <w:t>2</w:t>
      </w:r>
      <w:r w:rsidR="006C2D84">
        <w:rPr>
          <w:rFonts w:ascii="Times New Roman" w:hAnsi="Times New Roman" w:cs="Times New Roman"/>
          <w:sz w:val="24"/>
          <w:szCs w:val="24"/>
        </w:rPr>
        <w:t>1</w:t>
      </w:r>
      <w:r w:rsidR="005E3F88">
        <w:rPr>
          <w:rFonts w:ascii="Times New Roman" w:hAnsi="Times New Roman" w:cs="Times New Roman"/>
          <w:sz w:val="24"/>
          <w:szCs w:val="24"/>
        </w:rPr>
        <w:t xml:space="preserve"> 02A</w:t>
      </w:r>
      <w:r w:rsidR="00680A1A" w:rsidRPr="00EF45F7">
        <w:rPr>
          <w:rFonts w:ascii="Times New Roman" w:hAnsi="Times New Roman" w:cs="Times New Roman"/>
          <w:sz w:val="24"/>
          <w:szCs w:val="24"/>
        </w:rPr>
        <w:t xml:space="preserve">: </w:t>
      </w:r>
      <w:r w:rsidR="006C2D84">
        <w:rPr>
          <w:rFonts w:ascii="Times New Roman" w:hAnsi="Times New Roman" w:cs="Times New Roman"/>
          <w:sz w:val="24"/>
          <w:szCs w:val="24"/>
        </w:rPr>
        <w:t>Introduction to</w:t>
      </w:r>
      <w:r w:rsidR="002E43A5">
        <w:rPr>
          <w:rFonts w:ascii="Times New Roman" w:hAnsi="Times New Roman" w:cs="Times New Roman"/>
          <w:sz w:val="24"/>
          <w:szCs w:val="24"/>
        </w:rPr>
        <w:t xml:space="preserve"> British</w:t>
      </w:r>
      <w:r w:rsidR="00A65FD0">
        <w:rPr>
          <w:rFonts w:ascii="Times New Roman" w:hAnsi="Times New Roman" w:cs="Times New Roman"/>
          <w:sz w:val="24"/>
          <w:szCs w:val="24"/>
        </w:rPr>
        <w:t xml:space="preserve"> Literatur</w:t>
      </w:r>
      <w:r w:rsidR="002E43A5">
        <w:rPr>
          <w:rFonts w:ascii="Times New Roman" w:hAnsi="Times New Roman" w:cs="Times New Roman"/>
          <w:sz w:val="24"/>
          <w:szCs w:val="24"/>
        </w:rPr>
        <w:t>e</w:t>
      </w:r>
      <w:r w:rsidR="002E43A5">
        <w:rPr>
          <w:rFonts w:ascii="Times New Roman" w:hAnsi="Times New Roman" w:cs="Times New Roman"/>
          <w:sz w:val="24"/>
          <w:szCs w:val="24"/>
        </w:rPr>
        <w:br/>
        <w:t>British Mystery</w:t>
      </w:r>
    </w:p>
    <w:p w14:paraId="2EDE2478" w14:textId="12E3C1BC" w:rsidR="00E37E2E" w:rsidRPr="00EF45F7" w:rsidRDefault="00925A6A" w:rsidP="00E37E2E">
      <w:pPr>
        <w:spacing w:before="0" w:after="0" w:line="240" w:lineRule="auto"/>
        <w:jc w:val="center"/>
        <w:rPr>
          <w:rFonts w:ascii="Times New Roman" w:hAnsi="Times New Roman" w:cs="Times New Roman"/>
          <w:b/>
          <w:caps/>
          <w:sz w:val="24"/>
          <w:szCs w:val="24"/>
        </w:rPr>
      </w:pPr>
      <w:r w:rsidRPr="00EF45F7">
        <w:rPr>
          <w:rFonts w:ascii="Times New Roman" w:hAnsi="Times New Roman" w:cs="Times New Roman"/>
          <w:b/>
          <w:caps/>
          <w:sz w:val="24"/>
          <w:szCs w:val="24"/>
        </w:rPr>
        <w:t>Syllabus</w:t>
      </w:r>
      <w:r w:rsidR="00F87C7A" w:rsidRPr="00EF45F7">
        <w:rPr>
          <w:rFonts w:ascii="Times New Roman" w:hAnsi="Times New Roman" w:cs="Times New Roman"/>
          <w:b/>
          <w:caps/>
          <w:sz w:val="24"/>
          <w:szCs w:val="24"/>
        </w:rPr>
        <w:t xml:space="preserve"> </w:t>
      </w:r>
    </w:p>
    <w:p w14:paraId="468C06F6" w14:textId="14B5BA7F" w:rsidR="00680A1A" w:rsidRPr="00EF45F7" w:rsidRDefault="002E43A5" w:rsidP="00E37E2E">
      <w:pPr>
        <w:spacing w:before="0" w:after="0" w:line="240" w:lineRule="auto"/>
        <w:jc w:val="center"/>
        <w:rPr>
          <w:rFonts w:ascii="Times New Roman" w:hAnsi="Times New Roman" w:cs="Times New Roman"/>
          <w:b/>
          <w:caps/>
          <w:sz w:val="24"/>
          <w:szCs w:val="24"/>
        </w:rPr>
      </w:pPr>
      <w:r>
        <w:rPr>
          <w:rFonts w:ascii="Times New Roman" w:hAnsi="Times New Roman" w:cs="Times New Roman"/>
          <w:b/>
          <w:bCs/>
          <w:sz w:val="24"/>
          <w:szCs w:val="24"/>
        </w:rPr>
        <w:t>Spring 2022</w:t>
      </w:r>
    </w:p>
    <w:p w14:paraId="52AB085F" w14:textId="2848F62D" w:rsidR="0033726F" w:rsidRPr="00EF45F7" w:rsidRDefault="0033726F" w:rsidP="00E37E2E">
      <w:pPr>
        <w:pStyle w:val="Footer"/>
        <w:jc w:val="center"/>
        <w:rPr>
          <w:rFonts w:ascii="Times New Roman" w:hAnsi="Times New Roman" w:cs="Times New Roman"/>
          <w:i/>
          <w:iCs/>
          <w:color w:val="808080" w:themeColor="background1" w:themeShade="80"/>
          <w:sz w:val="24"/>
          <w:szCs w:val="24"/>
        </w:rPr>
      </w:pPr>
      <w:r w:rsidRPr="00EF45F7">
        <w:rPr>
          <w:rFonts w:ascii="Times New Roman" w:hAnsi="Times New Roman" w:cs="Times New Roman"/>
          <w:i/>
          <w:iCs/>
          <w:color w:val="525252" w:themeColor="accent3" w:themeShade="80"/>
          <w:sz w:val="24"/>
          <w:szCs w:val="24"/>
        </w:rPr>
        <w:t>Subject to any new Texas legislative mandate changes.</w:t>
      </w:r>
    </w:p>
    <w:p w14:paraId="1218DB84" w14:textId="5EAA0F26" w:rsidR="00680A1A" w:rsidRPr="00EF45F7" w:rsidRDefault="00680A1A" w:rsidP="00E37E2E">
      <w:pPr>
        <w:pStyle w:val="Footer"/>
        <w:jc w:val="center"/>
        <w:rPr>
          <w:rFonts w:ascii="Times New Roman" w:hAnsi="Times New Roman" w:cs="Times New Roman"/>
          <w:i/>
          <w:iCs/>
          <w:color w:val="808080" w:themeColor="background1" w:themeShade="80"/>
          <w:sz w:val="24"/>
          <w:szCs w:val="24"/>
        </w:rPr>
      </w:pPr>
    </w:p>
    <w:p w14:paraId="2405E65D" w14:textId="77777777" w:rsidR="00B23483" w:rsidRDefault="00B23483" w:rsidP="00CF6E78">
      <w:pPr>
        <w:pStyle w:val="Heading1"/>
        <w:rPr>
          <w:rFonts w:ascii="Times New Roman" w:hAnsi="Times New Roman" w:cs="Times New Roman"/>
          <w:sz w:val="24"/>
          <w:szCs w:val="24"/>
        </w:rPr>
        <w:sectPr w:rsidR="00B23483" w:rsidSect="007330D2">
          <w:footerReference w:type="default" r:id="rId12"/>
          <w:pgSz w:w="12240" w:h="15840"/>
          <w:pgMar w:top="720" w:right="720" w:bottom="720" w:left="720" w:header="720" w:footer="432" w:gutter="0"/>
          <w:cols w:space="720"/>
          <w:docGrid w:linePitch="360"/>
        </w:sectPr>
      </w:pPr>
    </w:p>
    <w:p w14:paraId="1FDD5022" w14:textId="65525EA6" w:rsidR="00CF6E78" w:rsidRPr="00EF45F7" w:rsidRDefault="00680A1A" w:rsidP="00C31BFF">
      <w:pPr>
        <w:pStyle w:val="Heading1"/>
        <w:rPr>
          <w:rFonts w:ascii="Times New Roman" w:hAnsi="Times New Roman" w:cs="Times New Roman"/>
          <w:sz w:val="24"/>
          <w:szCs w:val="24"/>
        </w:rPr>
      </w:pPr>
      <w:r w:rsidRPr="00EF45F7">
        <w:rPr>
          <w:rFonts w:ascii="Times New Roman" w:hAnsi="Times New Roman" w:cs="Times New Roman"/>
          <w:sz w:val="24"/>
          <w:szCs w:val="24"/>
        </w:rPr>
        <w:t>Course Information:</w:t>
      </w:r>
    </w:p>
    <w:p w14:paraId="495AD469" w14:textId="7C65067B" w:rsidR="00680A1A" w:rsidRPr="00EF45F7" w:rsidRDefault="00EF45F7" w:rsidP="00C31BFF">
      <w:pPr>
        <w:pStyle w:val="Body"/>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Meeting times: </w:t>
      </w:r>
      <w:r w:rsidR="002E43A5" w:rsidRPr="005E3F88">
        <w:rPr>
          <w:rFonts w:ascii="Times New Roman" w:hAnsi="Times New Roman" w:cs="Times New Roman"/>
          <w:sz w:val="24"/>
          <w:szCs w:val="24"/>
        </w:rPr>
        <w:t>MW</w:t>
      </w:r>
      <w:r w:rsidR="006C2D84">
        <w:rPr>
          <w:rFonts w:ascii="Times New Roman" w:hAnsi="Times New Roman" w:cs="Times New Roman"/>
          <w:sz w:val="24"/>
          <w:szCs w:val="24"/>
        </w:rPr>
        <w:t xml:space="preserve"> 9:30-10:45am</w:t>
      </w:r>
    </w:p>
    <w:p w14:paraId="323E95AF" w14:textId="0ED3F372" w:rsidR="00680A1A" w:rsidRPr="00EF45F7" w:rsidRDefault="00680A1A" w:rsidP="00C31BFF">
      <w:pPr>
        <w:pStyle w:val="Body"/>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Meeting location</w:t>
      </w:r>
      <w:r w:rsidR="00EF45F7">
        <w:rPr>
          <w:rFonts w:ascii="Times New Roman" w:hAnsi="Times New Roman" w:cs="Times New Roman"/>
          <w:sz w:val="24"/>
          <w:szCs w:val="24"/>
        </w:rPr>
        <w:t xml:space="preserve">: </w:t>
      </w:r>
      <w:r w:rsidR="006C2D84">
        <w:rPr>
          <w:rFonts w:ascii="Times New Roman" w:hAnsi="Times New Roman" w:cs="Times New Roman"/>
          <w:sz w:val="24"/>
          <w:szCs w:val="24"/>
        </w:rPr>
        <w:t>Saint Joseph’s</w:t>
      </w:r>
    </w:p>
    <w:p w14:paraId="1960016D" w14:textId="1569CC1D" w:rsidR="00024934" w:rsidRDefault="00680A1A" w:rsidP="00C31BFF">
      <w:pPr>
        <w:pStyle w:val="Body"/>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Course Modality:</w:t>
      </w:r>
      <w:r w:rsidRPr="00EF45F7">
        <w:rPr>
          <w:rFonts w:ascii="Times New Roman" w:hAnsi="Times New Roman" w:cs="Times New Roman"/>
          <w:sz w:val="24"/>
          <w:szCs w:val="24"/>
        </w:rPr>
        <w:t xml:space="preserve"> </w:t>
      </w:r>
      <w:r w:rsidR="006C2D84" w:rsidRPr="006C2D84">
        <w:rPr>
          <w:rFonts w:ascii="Times New Roman" w:hAnsi="Times New Roman" w:cs="Times New Roman"/>
          <w:sz w:val="24"/>
          <w:szCs w:val="24"/>
        </w:rPr>
        <w:t>Traditional Face-to-Face Courses (TR)</w:t>
      </w:r>
    </w:p>
    <w:p w14:paraId="16C82491" w14:textId="0A2EBDFD" w:rsidR="00D7778B" w:rsidRDefault="00D7778B" w:rsidP="00C31BFF">
      <w:pPr>
        <w:pStyle w:val="Body"/>
        <w:spacing w:before="0" w:after="0" w:line="240" w:lineRule="auto"/>
        <w:rPr>
          <w:rFonts w:ascii="Times New Roman" w:hAnsi="Times New Roman" w:cs="Times New Roman"/>
          <w:sz w:val="24"/>
          <w:szCs w:val="24"/>
        </w:rPr>
      </w:pPr>
    </w:p>
    <w:p w14:paraId="3E3B3CA5" w14:textId="01926674" w:rsidR="00C31BFF" w:rsidRDefault="00C31BFF" w:rsidP="00C31BFF">
      <w:pPr>
        <w:pStyle w:val="Body"/>
        <w:spacing w:before="0" w:after="0" w:line="240" w:lineRule="auto"/>
        <w:rPr>
          <w:rFonts w:ascii="Times New Roman" w:hAnsi="Times New Roman" w:cs="Times New Roman"/>
          <w:sz w:val="24"/>
          <w:szCs w:val="24"/>
        </w:rPr>
      </w:pPr>
    </w:p>
    <w:p w14:paraId="687121D1" w14:textId="77777777" w:rsidR="00C31BFF" w:rsidRDefault="00C31BFF" w:rsidP="00C31BFF">
      <w:pPr>
        <w:pStyle w:val="Body"/>
        <w:spacing w:before="0" w:after="0" w:line="240" w:lineRule="auto"/>
        <w:rPr>
          <w:rFonts w:ascii="Times New Roman" w:hAnsi="Times New Roman" w:cs="Times New Roman"/>
          <w:sz w:val="24"/>
          <w:szCs w:val="24"/>
        </w:rPr>
      </w:pPr>
    </w:p>
    <w:p w14:paraId="52CFF8E3" w14:textId="77777777" w:rsidR="00024934" w:rsidRDefault="00024934" w:rsidP="00C31BFF">
      <w:pPr>
        <w:pStyle w:val="Body"/>
        <w:spacing w:before="0" w:after="0" w:line="240" w:lineRule="auto"/>
        <w:rPr>
          <w:rFonts w:ascii="Times New Roman" w:hAnsi="Times New Roman" w:cs="Times New Roman"/>
          <w:sz w:val="24"/>
          <w:szCs w:val="24"/>
        </w:rPr>
      </w:pPr>
    </w:p>
    <w:p w14:paraId="2691AFC9" w14:textId="434C1E8D" w:rsidR="00BA3FFB" w:rsidRPr="00EF45F7" w:rsidRDefault="00680A1A" w:rsidP="00C31BFF">
      <w:pPr>
        <w:pStyle w:val="Heading1"/>
        <w:rPr>
          <w:rFonts w:ascii="Times New Roman" w:hAnsi="Times New Roman" w:cs="Times New Roman"/>
          <w:sz w:val="24"/>
          <w:szCs w:val="24"/>
        </w:rPr>
      </w:pPr>
      <w:r w:rsidRPr="00EF45F7">
        <w:rPr>
          <w:rFonts w:ascii="Times New Roman" w:hAnsi="Times New Roman" w:cs="Times New Roman"/>
          <w:sz w:val="24"/>
          <w:szCs w:val="24"/>
        </w:rPr>
        <w:t>Instructor</w:t>
      </w:r>
      <w:r w:rsidR="00BA3FFB" w:rsidRPr="00EF45F7">
        <w:rPr>
          <w:rFonts w:ascii="Times New Roman" w:hAnsi="Times New Roman" w:cs="Times New Roman"/>
          <w:sz w:val="24"/>
          <w:szCs w:val="24"/>
        </w:rPr>
        <w:t xml:space="preserve"> Information</w:t>
      </w:r>
      <w:r w:rsidR="00601E49" w:rsidRPr="00EF45F7">
        <w:rPr>
          <w:rFonts w:ascii="Times New Roman" w:hAnsi="Times New Roman" w:cs="Times New Roman"/>
          <w:sz w:val="24"/>
          <w:szCs w:val="24"/>
        </w:rPr>
        <w:t>:</w:t>
      </w:r>
    </w:p>
    <w:p w14:paraId="3E7784CF" w14:textId="31D1D7B7" w:rsidR="00C31BFF" w:rsidRDefault="009D298D" w:rsidP="00776F82">
      <w:pPr>
        <w:rPr>
          <w:rFonts w:ascii="Times New Roman" w:hAnsi="Times New Roman" w:cs="Times New Roman"/>
          <w:sz w:val="24"/>
          <w:szCs w:val="24"/>
        </w:rPr>
        <w:sectPr w:rsidR="00C31BFF" w:rsidSect="00C31BFF">
          <w:type w:val="continuous"/>
          <w:pgSz w:w="12240" w:h="15840"/>
          <w:pgMar w:top="720" w:right="720" w:bottom="720" w:left="720" w:header="720" w:footer="432" w:gutter="0"/>
          <w:cols w:num="2" w:space="720"/>
          <w:docGrid w:linePitch="360"/>
        </w:sectPr>
      </w:pPr>
      <w:r w:rsidRPr="00EF45F7">
        <w:rPr>
          <w:rFonts w:ascii="Times New Roman" w:hAnsi="Times New Roman" w:cs="Times New Roman"/>
          <w:sz w:val="24"/>
          <w:szCs w:val="24"/>
        </w:rPr>
        <w:t>Instructor Name:</w:t>
      </w:r>
      <w:r>
        <w:rPr>
          <w:rFonts w:ascii="Times New Roman" w:hAnsi="Times New Roman" w:cs="Times New Roman"/>
          <w:sz w:val="24"/>
          <w:szCs w:val="24"/>
        </w:rPr>
        <w:t xml:space="preserve"> Dr. Rebecca Rowe</w:t>
      </w:r>
      <w:r w:rsidRPr="00EF45F7">
        <w:rPr>
          <w:rFonts w:ascii="Times New Roman" w:hAnsi="Times New Roman" w:cs="Times New Roman"/>
          <w:sz w:val="24"/>
          <w:szCs w:val="24"/>
        </w:rPr>
        <w:br/>
      </w:r>
      <w:bookmarkStart w:id="0" w:name="_Hlk72935067"/>
      <w:r w:rsidRPr="00240C18">
        <w:rPr>
          <w:rFonts w:ascii="Times New Roman" w:hAnsi="Times New Roman" w:cs="Times New Roman"/>
          <w:sz w:val="24"/>
          <w:szCs w:val="24"/>
        </w:rPr>
        <w:t>Phone: 956-882-8849</w:t>
      </w:r>
      <w:r w:rsidRPr="00EF45F7">
        <w:rPr>
          <w:rFonts w:ascii="Times New Roman" w:hAnsi="Times New Roman" w:cs="Times New Roman"/>
          <w:sz w:val="24"/>
          <w:szCs w:val="24"/>
        </w:rPr>
        <w:br/>
      </w:r>
      <w:r w:rsidRPr="00DD0FCB">
        <w:rPr>
          <w:rFonts w:ascii="Times New Roman" w:hAnsi="Times New Roman" w:cs="Times New Roman"/>
          <w:sz w:val="24"/>
          <w:szCs w:val="24"/>
        </w:rPr>
        <w:t>E-Mail: Rebecca.Rowe@utrgv.edu</w:t>
      </w:r>
      <w:r w:rsidRPr="00EF45F7">
        <w:rPr>
          <w:rFonts w:ascii="Times New Roman" w:hAnsi="Times New Roman" w:cs="Times New Roman"/>
          <w:sz w:val="24"/>
          <w:szCs w:val="24"/>
          <w:highlight w:val="yellow"/>
        </w:rPr>
        <w:br/>
      </w:r>
      <w:r w:rsidRPr="00240C18">
        <w:rPr>
          <w:rFonts w:ascii="Times New Roman" w:hAnsi="Times New Roman" w:cs="Times New Roman"/>
          <w:sz w:val="24"/>
          <w:szCs w:val="24"/>
        </w:rPr>
        <w:t>Office location: BSABH 2.416</w:t>
      </w:r>
      <w:bookmarkEnd w:id="0"/>
      <w:r w:rsidRPr="00EF45F7">
        <w:rPr>
          <w:rFonts w:ascii="Times New Roman" w:hAnsi="Times New Roman" w:cs="Times New Roman"/>
          <w:sz w:val="24"/>
          <w:szCs w:val="24"/>
          <w:highlight w:val="yellow"/>
        </w:rPr>
        <w:br/>
      </w:r>
      <w:r w:rsidR="002E43A5" w:rsidRPr="00F859FE">
        <w:rPr>
          <w:rFonts w:ascii="Times New Roman" w:hAnsi="Times New Roman" w:cs="Times New Roman"/>
          <w:sz w:val="24"/>
          <w:szCs w:val="24"/>
        </w:rPr>
        <w:t>In-person office hours:</w:t>
      </w:r>
      <w:r w:rsidR="002E43A5">
        <w:rPr>
          <w:rFonts w:ascii="Times New Roman" w:hAnsi="Times New Roman" w:cs="Times New Roman"/>
          <w:sz w:val="24"/>
          <w:szCs w:val="24"/>
        </w:rPr>
        <w:t xml:space="preserve"> W: 12:30-1:45</w:t>
      </w:r>
      <w:r w:rsidR="002E43A5">
        <w:rPr>
          <w:rFonts w:ascii="Times New Roman" w:hAnsi="Times New Roman" w:cs="Times New Roman"/>
          <w:sz w:val="24"/>
          <w:szCs w:val="24"/>
        </w:rPr>
        <w:br/>
      </w:r>
      <w:r w:rsidR="002E43A5" w:rsidRPr="00D266B7">
        <w:rPr>
          <w:rFonts w:ascii="Times New Roman" w:hAnsi="Times New Roman" w:cs="Times New Roman"/>
          <w:sz w:val="24"/>
          <w:szCs w:val="24"/>
        </w:rPr>
        <w:t>Online office hours:</w:t>
      </w:r>
      <w:r w:rsidR="002E43A5">
        <w:rPr>
          <w:rFonts w:ascii="Times New Roman" w:hAnsi="Times New Roman" w:cs="Times New Roman"/>
          <w:sz w:val="24"/>
          <w:szCs w:val="24"/>
        </w:rPr>
        <w:t xml:space="preserve"> R: 5-6pm &amp; by appt.</w:t>
      </w:r>
    </w:p>
    <w:p w14:paraId="0158D367" w14:textId="0677D6C9" w:rsidR="0046250C" w:rsidRPr="00EF45F7" w:rsidRDefault="005D5F83" w:rsidP="00776F82">
      <w:pPr>
        <w:rPr>
          <w:rFonts w:ascii="Times New Roman" w:hAnsi="Times New Roman" w:cs="Times New Roman"/>
          <w:sz w:val="24"/>
          <w:szCs w:val="24"/>
        </w:rPr>
      </w:pPr>
      <w:r>
        <w:rPr>
          <w:rFonts w:ascii="Times New Roman" w:hAnsi="Times New Roman" w:cs="Times New Roman"/>
          <w:noProof/>
          <w:sz w:val="24"/>
          <w:szCs w:val="24"/>
        </w:rPr>
        <w:pict w14:anchorId="759C0F07">
          <v:rect id="_x0000_i1025" style="width:540pt;height:.05pt" o:hralign="center" o:hrstd="t" o:hr="t" fillcolor="#a0a0a0" stroked="f"/>
        </w:pict>
      </w:r>
    </w:p>
    <w:p w14:paraId="0FE1D50F" w14:textId="768DBBDA" w:rsidR="0008321F" w:rsidRDefault="0008321F" w:rsidP="002A5BD0">
      <w:pPr>
        <w:spacing w:before="0" w:after="0" w:line="240" w:lineRule="auto"/>
        <w:rPr>
          <w:rFonts w:ascii="Times New Roman" w:hAnsi="Times New Roman" w:cs="Times New Roman"/>
          <w:b/>
          <w:bCs/>
          <w:sz w:val="24"/>
          <w:szCs w:val="24"/>
        </w:rPr>
      </w:pPr>
      <w:bookmarkStart w:id="1" w:name="_Hlk46773786"/>
      <w:r>
        <w:rPr>
          <w:rFonts w:ascii="Times New Roman" w:hAnsi="Times New Roman" w:cs="Times New Roman"/>
          <w:b/>
          <w:bCs/>
          <w:sz w:val="24"/>
          <w:szCs w:val="24"/>
        </w:rPr>
        <w:t>CATALOG COURSE DESCRIPTION</w:t>
      </w:r>
    </w:p>
    <w:p w14:paraId="52C46975" w14:textId="3DA44B2D" w:rsidR="006C2D84" w:rsidRDefault="007F1C8A" w:rsidP="002A5BD0">
      <w:pPr>
        <w:spacing w:before="0" w:after="0" w:line="240" w:lineRule="auto"/>
        <w:rPr>
          <w:rFonts w:ascii="Times New Roman" w:hAnsi="Times New Roman" w:cs="Times New Roman"/>
          <w:sz w:val="24"/>
          <w:szCs w:val="24"/>
        </w:rPr>
      </w:pPr>
      <w:r w:rsidRPr="007F1C8A">
        <w:rPr>
          <w:rFonts w:ascii="Times New Roman" w:hAnsi="Times New Roman" w:cs="Times New Roman"/>
          <w:sz w:val="24"/>
          <w:szCs w:val="24"/>
        </w:rPr>
        <w:t>A study of several masterpieces of English Literature, with emphasis on carefully reading and on writing critical essays about individual works.</w:t>
      </w:r>
    </w:p>
    <w:p w14:paraId="62E4D7A2" w14:textId="77777777" w:rsidR="007F1C8A" w:rsidRDefault="007F1C8A" w:rsidP="002A5BD0">
      <w:pPr>
        <w:spacing w:before="0" w:after="0" w:line="240" w:lineRule="auto"/>
        <w:rPr>
          <w:rFonts w:ascii="Times New Roman" w:hAnsi="Times New Roman" w:cs="Times New Roman"/>
          <w:sz w:val="24"/>
          <w:szCs w:val="24"/>
        </w:rPr>
      </w:pPr>
    </w:p>
    <w:p w14:paraId="18CBCE8A" w14:textId="0881315A" w:rsidR="0008321F" w:rsidRDefault="0008321F" w:rsidP="002A5BD0">
      <w:pPr>
        <w:spacing w:before="0" w:after="0" w:line="240" w:lineRule="auto"/>
        <w:rPr>
          <w:rFonts w:ascii="Times New Roman" w:hAnsi="Times New Roman" w:cs="Times New Roman"/>
          <w:b/>
          <w:bCs/>
          <w:sz w:val="24"/>
          <w:szCs w:val="24"/>
        </w:rPr>
      </w:pPr>
      <w:r w:rsidRPr="004F5596">
        <w:rPr>
          <w:rFonts w:ascii="Times New Roman" w:hAnsi="Times New Roman" w:cs="Times New Roman"/>
          <w:b/>
          <w:bCs/>
          <w:sz w:val="24"/>
          <w:szCs w:val="24"/>
        </w:rPr>
        <w:t>COURSE OVERVIEW</w:t>
      </w:r>
    </w:p>
    <w:p w14:paraId="512DAED9" w14:textId="23688002" w:rsidR="00A65FD0" w:rsidRDefault="00834FDA" w:rsidP="002A5BD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analyze a piece of fiction? The way we most commonly discuss analysis in American universities today involves breaking a text down into its component parts, looking at the smallest pieces to understand what they mean and how they all fit together to create something more. This is also the work of a detective, or at least, the work of the most famous literary detective, Sherlock Holmes. In this course, we will trace the history of British mystery starting with Mr. Holmes and working towards today’s detectives, looking at </w:t>
      </w:r>
      <w:r w:rsidR="00B76A07">
        <w:rPr>
          <w:rFonts w:ascii="Times New Roman" w:hAnsi="Times New Roman" w:cs="Times New Roman"/>
          <w:sz w:val="24"/>
          <w:szCs w:val="24"/>
        </w:rPr>
        <w:t xml:space="preserve">how </w:t>
      </w:r>
      <w:r>
        <w:rPr>
          <w:rFonts w:ascii="Times New Roman" w:hAnsi="Times New Roman" w:cs="Times New Roman"/>
          <w:sz w:val="24"/>
          <w:szCs w:val="24"/>
        </w:rPr>
        <w:t>the genre developed the clue and learned how to find it in order to better develop our own literary analysis skills.</w:t>
      </w:r>
    </w:p>
    <w:p w14:paraId="57159317" w14:textId="77777777" w:rsidR="00A65FD0" w:rsidRDefault="00A65FD0" w:rsidP="002A5BD0">
      <w:pPr>
        <w:spacing w:before="0" w:after="0" w:line="240" w:lineRule="auto"/>
        <w:rPr>
          <w:rFonts w:ascii="Times New Roman" w:hAnsi="Times New Roman" w:cs="Times New Roman"/>
          <w:sz w:val="24"/>
          <w:szCs w:val="24"/>
        </w:rPr>
      </w:pPr>
    </w:p>
    <w:p w14:paraId="6C49D57C" w14:textId="0FD390A2" w:rsidR="007F0776" w:rsidRDefault="007F0776" w:rsidP="002A5BD0">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COURSE MODALITY</w:t>
      </w:r>
    </w:p>
    <w:p w14:paraId="5E42EC0F" w14:textId="61BD9F8A" w:rsidR="00507C55" w:rsidRDefault="00335E64" w:rsidP="007F0776">
      <w:pPr>
        <w:pStyle w:val="Default"/>
        <w:rPr>
          <w:rFonts w:ascii="Times New Roman" w:hAnsi="Times New Roman" w:cs="Times New Roman"/>
          <w:color w:val="auto"/>
        </w:rPr>
      </w:pPr>
      <w:r w:rsidRPr="00335E64">
        <w:rPr>
          <w:rFonts w:ascii="Times New Roman" w:hAnsi="Times New Roman" w:cs="Times New Roman"/>
          <w:b/>
          <w:bCs/>
          <w:color w:val="auto"/>
        </w:rPr>
        <w:t xml:space="preserve">Face-to-Face Classes: </w:t>
      </w:r>
      <w:r w:rsidRPr="00335E64">
        <w:rPr>
          <w:rFonts w:ascii="Times New Roman" w:hAnsi="Times New Roman" w:cs="Times New Roman"/>
          <w:color w:val="auto"/>
        </w:rPr>
        <w:t>Most students are already familiar with classes in this course modality. Students enrolled in traditional face-to-face courses will attend class in person, on campus, and on set schedules – the traditional way. Safety will be maintained by conducting classes in spaces that allow for proper social distancing, the usage of face coverings, and other measures as appropriate at all times.</w:t>
      </w:r>
    </w:p>
    <w:p w14:paraId="1C9CB324" w14:textId="77777777" w:rsidR="00507C55" w:rsidRPr="001016D4" w:rsidRDefault="00507C55" w:rsidP="00507C55">
      <w:pPr>
        <w:spacing w:before="0" w:after="0" w:line="240" w:lineRule="auto"/>
        <w:rPr>
          <w:rFonts w:cstheme="minorHAnsi"/>
          <w:i/>
          <w:iCs/>
          <w:sz w:val="22"/>
          <w:szCs w:val="22"/>
        </w:rPr>
      </w:pPr>
    </w:p>
    <w:p w14:paraId="42913EA6" w14:textId="77777777" w:rsidR="00507C55" w:rsidRPr="005B1F96" w:rsidRDefault="00507C55" w:rsidP="00507C55">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BFDE924" wp14:editId="66E5F2D3">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E2D0D5"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591D4696" w14:textId="77777777" w:rsidR="00507C55" w:rsidRPr="004419AF" w:rsidRDefault="00507C55" w:rsidP="00507C55">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5329D1FE" w14:textId="77777777" w:rsidR="00507C55" w:rsidRDefault="00507C55" w:rsidP="00507C55">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3" w:history="1">
        <w:r w:rsidRPr="00C144D3">
          <w:rPr>
            <w:rStyle w:val="Hyperlink"/>
            <w:rFonts w:eastAsia="Calibri" w:cstheme="minorHAnsi"/>
            <w:color w:val="DB350F"/>
            <w:sz w:val="22"/>
            <w:szCs w:val="22"/>
          </w:rPr>
          <w:t>UTRGV COVID-19 protocols web page</w:t>
        </w:r>
      </w:hyperlink>
      <w:r w:rsidRPr="004419AF">
        <w:rPr>
          <w:rFonts w:eastAsia="Calibri" w:cstheme="minorHAnsi"/>
          <w:sz w:val="22"/>
          <w:szCs w:val="22"/>
        </w:rPr>
        <w:t xml:space="preserve"> for the most up-to-date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 xml:space="preserve">The </w:t>
      </w:r>
      <w:hyperlink r:id="rId14" w:history="1">
        <w:r w:rsidRPr="003A4DDD">
          <w:rPr>
            <w:rStyle w:val="Hyperlink"/>
            <w:rFonts w:eastAsia="Calibri" w:cstheme="minorHAnsi"/>
            <w:color w:val="DB350F"/>
            <w:sz w:val="22"/>
            <w:szCs w:val="22"/>
          </w:rPr>
          <w:t>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5"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0669CD87" w14:textId="77777777" w:rsidR="00507C55" w:rsidRPr="00E13CC4" w:rsidRDefault="00507C55" w:rsidP="00507C55">
      <w:pPr>
        <w:spacing w:before="0" w:after="0" w:line="240" w:lineRule="auto"/>
        <w:rPr>
          <w:rFonts w:eastAsia="Calibri"/>
          <w:color w:val="808080" w:themeColor="background1" w:themeShade="80"/>
          <w:sz w:val="22"/>
          <w:szCs w:val="22"/>
        </w:rPr>
      </w:pPr>
    </w:p>
    <w:p w14:paraId="23FE55C3" w14:textId="77777777" w:rsidR="00507C55" w:rsidRDefault="00507C55" w:rsidP="00507C55">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6F2CE9A3" w14:textId="77777777" w:rsidR="00507C55" w:rsidRPr="00F5558E" w:rsidRDefault="00507C55" w:rsidP="00507C55">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6"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7" w:history="1">
        <w:r w:rsidRPr="00C144D3">
          <w:rPr>
            <w:rStyle w:val="Hyperlink"/>
            <w:rFonts w:asciiTheme="minorHAnsi" w:hAnsiTheme="minorHAnsi" w:cstheme="minorHAnsi"/>
            <w:color w:val="DB350F"/>
            <w:sz w:val="22"/>
            <w:szCs w:val="22"/>
          </w:rPr>
          <w:t>UTRGV Vaccine web page.</w:t>
        </w:r>
      </w:hyperlink>
    </w:p>
    <w:p w14:paraId="2F36A0A9" w14:textId="77777777" w:rsidR="00DA762C" w:rsidRDefault="00507C55" w:rsidP="00507C55">
      <w:pPr>
        <w:pStyle w:val="NormalWeb"/>
        <w:contextualSpacing/>
        <w:rPr>
          <w:rFonts w:asciiTheme="minorHAnsi" w:hAnsiTheme="minorHAnsi" w:cstheme="minorBidi"/>
          <w:b/>
          <w:bCs/>
          <w:color w:val="C45911" w:themeColor="accent2" w:themeShade="BF"/>
          <w:sz w:val="22"/>
          <w:szCs w:val="22"/>
        </w:rPr>
      </w:pPr>
      <w:r w:rsidRPr="00507C55">
        <w:rPr>
          <w:rFonts w:asciiTheme="minorHAnsi" w:hAnsiTheme="minorHAnsi" w:cstheme="minorBidi"/>
          <w:b/>
          <w:bCs/>
          <w:color w:val="C45911" w:themeColor="accent2" w:themeShade="BF"/>
          <w:sz w:val="22"/>
          <w:szCs w:val="22"/>
        </w:rPr>
        <w:t xml:space="preserve"> </w:t>
      </w:r>
      <w:bookmarkEnd w:id="1"/>
    </w:p>
    <w:p w14:paraId="280F137D" w14:textId="77777777" w:rsidR="008963BD" w:rsidRDefault="008963BD" w:rsidP="007F4FEF">
      <w:pPr>
        <w:pStyle w:val="NormalWeb"/>
        <w:contextualSpacing/>
        <w:rPr>
          <w:b/>
          <w:bCs/>
        </w:rPr>
      </w:pPr>
    </w:p>
    <w:p w14:paraId="62BF0C24" w14:textId="77777777" w:rsidR="008963BD" w:rsidRDefault="008963BD" w:rsidP="007F4FEF">
      <w:pPr>
        <w:pStyle w:val="NormalWeb"/>
        <w:contextualSpacing/>
        <w:rPr>
          <w:b/>
          <w:bCs/>
        </w:rPr>
      </w:pPr>
    </w:p>
    <w:p w14:paraId="52B1D279" w14:textId="656B5C41" w:rsidR="007F4FEF" w:rsidRDefault="007F4FEF" w:rsidP="007F4FEF">
      <w:pPr>
        <w:pStyle w:val="NormalWeb"/>
        <w:contextualSpacing/>
        <w:rPr>
          <w:rFonts w:asciiTheme="minorHAnsi" w:hAnsiTheme="minorHAnsi" w:cstheme="minorBidi"/>
          <w:b/>
          <w:bCs/>
          <w:sz w:val="22"/>
          <w:szCs w:val="22"/>
        </w:rPr>
      </w:pPr>
      <w:r w:rsidRPr="00E17763">
        <w:rPr>
          <w:b/>
          <w:bCs/>
        </w:rPr>
        <w:t>TEACHING PHILSOPHY FOR THIS COURSE</w:t>
      </w:r>
      <w:r w:rsidRPr="00E17763">
        <w:rPr>
          <w:rFonts w:asciiTheme="minorHAnsi" w:hAnsiTheme="minorHAnsi" w:cstheme="minorBidi"/>
          <w:b/>
          <w:bCs/>
          <w:sz w:val="22"/>
          <w:szCs w:val="22"/>
        </w:rPr>
        <w:t xml:space="preserve"> </w:t>
      </w:r>
    </w:p>
    <w:p w14:paraId="0AE44341" w14:textId="77777777" w:rsidR="007F4FEF" w:rsidRPr="00E17763" w:rsidRDefault="007F4FEF" w:rsidP="007F4FEF">
      <w:pPr>
        <w:pStyle w:val="NormalWeb"/>
        <w:contextualSpacing/>
      </w:pPr>
      <w:r w:rsidRPr="00E17763">
        <w:lastRenderedPageBreak/>
        <w:t>My courses and teaching are designed around two core concepts: adaptability and empathy:</w:t>
      </w:r>
    </w:p>
    <w:p w14:paraId="71F4B92D" w14:textId="77777777" w:rsidR="007F4FEF" w:rsidRPr="00E17763" w:rsidRDefault="007F4FEF" w:rsidP="007F4FEF">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p>
    <w:p w14:paraId="5470E5C3" w14:textId="77777777" w:rsidR="007F4FEF" w:rsidRPr="00E17763" w:rsidRDefault="007F4FEF" w:rsidP="007F4FEF">
      <w:pPr>
        <w:pStyle w:val="NormalWeb"/>
        <w:numPr>
          <w:ilvl w:val="0"/>
          <w:numId w:val="14"/>
        </w:numPr>
        <w:contextualSpacing/>
      </w:pPr>
      <w:r w:rsidRPr="00E17763">
        <w:t>I want you to be able to take what you learn in my class forward with you. So, I design my courses around skills that I can teach you that you can then apply elsewhere as you move through your education and life.</w:t>
      </w:r>
    </w:p>
    <w:p w14:paraId="0A2B51C5" w14:textId="77777777" w:rsidR="007F4FEF" w:rsidRPr="00E17763" w:rsidRDefault="007F4FEF" w:rsidP="007F4FEF">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8963BD">
        <w:rPr>
          <w:b/>
          <w:bCs/>
        </w:rPr>
        <w:t>Your health—physical, mental, emotional, spiritual, financial—is more important than anything we will do or discuss, and I want you to prioritize them.</w:t>
      </w:r>
      <w:r w:rsidRPr="00E17763">
        <w:t xml:space="preserve"> I'm always willing to adapt the class to meet you where you are rather than where </w:t>
      </w:r>
      <w:r>
        <w:t>“</w:t>
      </w:r>
      <w:r w:rsidRPr="00E17763">
        <w:t>should</w:t>
      </w:r>
      <w:r>
        <w:t>”</w:t>
      </w:r>
      <w:r w:rsidRPr="00E17763">
        <w:t xml:space="preserve"> be</w:t>
      </w:r>
      <w:r>
        <w:t>, whatever that means</w:t>
      </w:r>
      <w:r w:rsidRPr="00E17763">
        <w:t>.</w:t>
      </w:r>
    </w:p>
    <w:p w14:paraId="3AECA392" w14:textId="77777777" w:rsidR="007F4FEF" w:rsidRPr="00E17763" w:rsidRDefault="007F4FEF" w:rsidP="007F4FEF">
      <w:pPr>
        <w:pStyle w:val="NormalWeb"/>
        <w:contextualSpacing/>
        <w:rPr>
          <w:rFonts w:asciiTheme="minorHAnsi" w:hAnsiTheme="minorHAnsi" w:cstheme="minorBidi"/>
          <w:b/>
          <w:bCs/>
          <w:sz w:val="22"/>
          <w:szCs w:val="22"/>
        </w:rPr>
      </w:pPr>
      <w:r w:rsidRPr="00E17763">
        <w:t>Ultimately, my goal is to discover where you are on your personal learning journey and help you move along that journey in whatever way I can. If there is ever anything I can do to help you with that, please let me know!</w:t>
      </w:r>
    </w:p>
    <w:p w14:paraId="0531630E" w14:textId="77777777" w:rsidR="007F4FEF" w:rsidRDefault="007F4FEF" w:rsidP="00507C55">
      <w:pPr>
        <w:pStyle w:val="NormalWeb"/>
        <w:contextualSpacing/>
        <w:rPr>
          <w:b/>
          <w:bCs/>
        </w:rPr>
      </w:pPr>
    </w:p>
    <w:p w14:paraId="0654C731" w14:textId="0856CE34" w:rsidR="00421547" w:rsidRPr="00507C55" w:rsidRDefault="00507C55" w:rsidP="00507C55">
      <w:pPr>
        <w:pStyle w:val="NormalWeb"/>
        <w:contextualSpacing/>
        <w:rPr>
          <w:b/>
          <w:bCs/>
        </w:rPr>
      </w:pPr>
      <w:r w:rsidRPr="00507C55">
        <w:rPr>
          <w:b/>
          <w:bCs/>
        </w:rPr>
        <w:t>REQUIRED TEXTS AND TECHNOLOGY</w:t>
      </w:r>
    </w:p>
    <w:p w14:paraId="378DD009" w14:textId="07955807" w:rsidR="00421547" w:rsidRDefault="00335E64" w:rsidP="00421547">
      <w:pPr>
        <w:spacing w:after="0"/>
        <w:rPr>
          <w:rFonts w:ascii="Times New Roman" w:hAnsi="Times New Roman" w:cs="Times New Roman"/>
          <w:b/>
          <w:bCs/>
          <w:sz w:val="24"/>
          <w:szCs w:val="24"/>
        </w:rPr>
      </w:pPr>
      <w:bookmarkStart w:id="2" w:name="_Hlk72935192"/>
      <w:r>
        <w:rPr>
          <w:rFonts w:ascii="Times New Roman" w:hAnsi="Times New Roman" w:cs="Times New Roman"/>
          <w:b/>
          <w:bCs/>
          <w:sz w:val="24"/>
          <w:szCs w:val="24"/>
        </w:rPr>
        <w:t>Texts</w:t>
      </w:r>
      <w:r w:rsidR="00421547" w:rsidRPr="00421547">
        <w:rPr>
          <w:rFonts w:ascii="Times New Roman" w:hAnsi="Times New Roman" w:cs="Times New Roman"/>
          <w:b/>
          <w:bCs/>
          <w:sz w:val="24"/>
          <w:szCs w:val="24"/>
        </w:rPr>
        <w:t>:</w:t>
      </w:r>
    </w:p>
    <w:p w14:paraId="705B8326" w14:textId="3ACD580E" w:rsidR="00E469FB" w:rsidRPr="00E469FB" w:rsidRDefault="00E469FB" w:rsidP="00E469FB">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The Eyre Affair</w:t>
      </w:r>
      <w:r>
        <w:rPr>
          <w:rFonts w:ascii="Times New Roman" w:hAnsi="Times New Roman" w:cs="Times New Roman"/>
          <w:sz w:val="24"/>
          <w:szCs w:val="24"/>
        </w:rPr>
        <w:t xml:space="preserve"> by Jasper Fforde ($16.00, Penguin, 2001, ISBN: </w:t>
      </w:r>
      <w:r w:rsidRPr="00E469FB">
        <w:rPr>
          <w:rFonts w:ascii="Times New Roman" w:hAnsi="Times New Roman" w:cs="Times New Roman"/>
          <w:sz w:val="24"/>
          <w:szCs w:val="24"/>
        </w:rPr>
        <w:t>9780142001806</w:t>
      </w:r>
      <w:r>
        <w:rPr>
          <w:rFonts w:ascii="Times New Roman" w:hAnsi="Times New Roman" w:cs="Times New Roman"/>
          <w:sz w:val="24"/>
          <w:szCs w:val="24"/>
        </w:rPr>
        <w:t>)</w:t>
      </w:r>
    </w:p>
    <w:p w14:paraId="5129E851" w14:textId="72B7D591" w:rsidR="00E469FB" w:rsidRDefault="00E469FB" w:rsidP="00E469FB">
      <w:pPr>
        <w:pStyle w:val="ListParagraph"/>
        <w:numPr>
          <w:ilvl w:val="0"/>
          <w:numId w:val="8"/>
        </w:numPr>
        <w:rPr>
          <w:rFonts w:ascii="Times New Roman" w:hAnsi="Times New Roman" w:cs="Times New Roman"/>
          <w:sz w:val="24"/>
          <w:szCs w:val="24"/>
        </w:rPr>
      </w:pPr>
      <w:r w:rsidRPr="00E469FB">
        <w:rPr>
          <w:rFonts w:ascii="Times New Roman" w:hAnsi="Times New Roman" w:cs="Times New Roman"/>
          <w:i/>
          <w:iCs/>
          <w:sz w:val="24"/>
          <w:szCs w:val="24"/>
        </w:rPr>
        <w:t xml:space="preserve">Murder on the Orient Express </w:t>
      </w:r>
      <w:r w:rsidRPr="00E469FB">
        <w:rPr>
          <w:rFonts w:ascii="Times New Roman" w:hAnsi="Times New Roman" w:cs="Times New Roman"/>
          <w:sz w:val="24"/>
          <w:szCs w:val="24"/>
        </w:rPr>
        <w:t>by Agatha Christie ($6.40, Harper, 2011, ISBN: 9780062073495)</w:t>
      </w:r>
    </w:p>
    <w:p w14:paraId="11891CA1" w14:textId="5D34A3F9" w:rsidR="00E469FB" w:rsidRPr="00E469FB" w:rsidRDefault="00E469FB" w:rsidP="00E469FB">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The Strange Case of Dr. Jekyll and Mr. Hyde</w:t>
      </w:r>
      <w:r>
        <w:rPr>
          <w:rFonts w:ascii="Times New Roman" w:hAnsi="Times New Roman" w:cs="Times New Roman"/>
          <w:sz w:val="24"/>
          <w:szCs w:val="24"/>
        </w:rPr>
        <w:t xml:space="preserve"> by Robert Louis Stevenson ($3.00, </w:t>
      </w:r>
      <w:r w:rsidR="008B4206">
        <w:rPr>
          <w:rFonts w:ascii="Times New Roman" w:hAnsi="Times New Roman" w:cs="Times New Roman"/>
          <w:sz w:val="24"/>
          <w:szCs w:val="24"/>
        </w:rPr>
        <w:t xml:space="preserve">Dover, 1991, ISBN: </w:t>
      </w:r>
      <w:r w:rsidR="008B4206" w:rsidRPr="008B4206">
        <w:rPr>
          <w:rFonts w:ascii="Times New Roman" w:hAnsi="Times New Roman" w:cs="Times New Roman"/>
          <w:sz w:val="24"/>
          <w:szCs w:val="24"/>
        </w:rPr>
        <w:t>9780486266886</w:t>
      </w:r>
      <w:r w:rsidR="008B4206">
        <w:rPr>
          <w:rFonts w:ascii="Times New Roman" w:hAnsi="Times New Roman" w:cs="Times New Roman"/>
          <w:sz w:val="24"/>
          <w:szCs w:val="24"/>
        </w:rPr>
        <w:t>)</w:t>
      </w:r>
    </w:p>
    <w:p w14:paraId="7185DFDB" w14:textId="743504A6" w:rsidR="00335E64" w:rsidRPr="00E469FB" w:rsidRDefault="00B76A07" w:rsidP="00AB3510">
      <w:pPr>
        <w:pStyle w:val="ListParagraph"/>
        <w:numPr>
          <w:ilvl w:val="0"/>
          <w:numId w:val="8"/>
        </w:numPr>
        <w:rPr>
          <w:rFonts w:ascii="Times New Roman" w:hAnsi="Times New Roman" w:cs="Times New Roman"/>
          <w:i/>
          <w:iCs/>
          <w:sz w:val="24"/>
          <w:szCs w:val="24"/>
        </w:rPr>
      </w:pPr>
      <w:r w:rsidRPr="00E469FB">
        <w:rPr>
          <w:rFonts w:ascii="Times New Roman" w:hAnsi="Times New Roman" w:cs="Times New Roman"/>
          <w:i/>
          <w:iCs/>
          <w:sz w:val="24"/>
          <w:szCs w:val="24"/>
        </w:rPr>
        <w:t>A Study in Scarlet</w:t>
      </w:r>
      <w:r w:rsidRPr="00E469FB">
        <w:rPr>
          <w:rFonts w:ascii="Times New Roman" w:hAnsi="Times New Roman" w:cs="Times New Roman"/>
          <w:sz w:val="24"/>
          <w:szCs w:val="24"/>
        </w:rPr>
        <w:t xml:space="preserve"> by Arthur Conan Doyle ($2.00, Dover, </w:t>
      </w:r>
      <w:r w:rsidR="004F5596" w:rsidRPr="00E469FB">
        <w:rPr>
          <w:rFonts w:ascii="Times New Roman" w:hAnsi="Times New Roman" w:cs="Times New Roman"/>
          <w:sz w:val="24"/>
          <w:szCs w:val="24"/>
        </w:rPr>
        <w:t>2003, ISBN: 9780486431666)</w:t>
      </w:r>
    </w:p>
    <w:p w14:paraId="00E240C4" w14:textId="2A3048F7" w:rsidR="00335E64" w:rsidRPr="00672298" w:rsidRDefault="00335E64" w:rsidP="00335E64">
      <w:pPr>
        <w:pStyle w:val="ListParagraph"/>
        <w:numPr>
          <w:ilvl w:val="0"/>
          <w:numId w:val="8"/>
        </w:numPr>
        <w:rPr>
          <w:rFonts w:ascii="Times New Roman" w:hAnsi="Times New Roman" w:cs="Times New Roman"/>
          <w:i/>
          <w:iCs/>
          <w:sz w:val="24"/>
          <w:szCs w:val="24"/>
        </w:rPr>
      </w:pPr>
      <w:bookmarkStart w:id="3" w:name="_Hlk72941975"/>
      <w:r>
        <w:rPr>
          <w:rFonts w:ascii="Times New Roman" w:hAnsi="Times New Roman" w:cs="Times New Roman"/>
          <w:sz w:val="24"/>
          <w:szCs w:val="24"/>
        </w:rPr>
        <w:t>Additional texts will be available to students online.</w:t>
      </w:r>
    </w:p>
    <w:bookmarkEnd w:id="3"/>
    <w:p w14:paraId="3A432429" w14:textId="56204465" w:rsidR="00421547" w:rsidRDefault="00823F2C" w:rsidP="00C67C22">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Technology</w:t>
      </w:r>
      <w:r w:rsidR="00421547">
        <w:rPr>
          <w:rFonts w:ascii="Times New Roman" w:hAnsi="Times New Roman" w:cs="Times New Roman"/>
          <w:b/>
          <w:bCs/>
          <w:sz w:val="24"/>
          <w:szCs w:val="24"/>
        </w:rPr>
        <w:t>:</w:t>
      </w:r>
    </w:p>
    <w:bookmarkEnd w:id="2"/>
    <w:p w14:paraId="13122B33" w14:textId="77777777" w:rsidR="00507C55" w:rsidRDefault="00507C55" w:rsidP="00507C55">
      <w:pPr>
        <w:pStyle w:val="ListParagraph"/>
        <w:numPr>
          <w:ilvl w:val="0"/>
          <w:numId w:val="9"/>
        </w:numPr>
        <w:spacing w:before="0" w:after="0" w:line="240" w:lineRule="auto"/>
        <w:rPr>
          <w:rFonts w:ascii="Times New Roman" w:hAnsi="Times New Roman" w:cs="Times New Roman"/>
          <w:sz w:val="24"/>
          <w:szCs w:val="24"/>
        </w:rPr>
      </w:pPr>
      <w:r w:rsidRPr="00823F2C">
        <w:rPr>
          <w:rFonts w:ascii="Times New Roman" w:hAnsi="Times New Roman" w:cs="Times New Roman"/>
          <w:sz w:val="24"/>
          <w:szCs w:val="24"/>
        </w:rPr>
        <w:t xml:space="preserve">We will be using Blackboard for </w:t>
      </w:r>
      <w:r>
        <w:rPr>
          <w:rFonts w:ascii="Times New Roman" w:hAnsi="Times New Roman" w:cs="Times New Roman"/>
          <w:sz w:val="24"/>
          <w:szCs w:val="24"/>
        </w:rPr>
        <w:t xml:space="preserve">all assignment submissions, course materials, and </w:t>
      </w:r>
      <w:r w:rsidRPr="00823F2C">
        <w:rPr>
          <w:rFonts w:ascii="Times New Roman" w:hAnsi="Times New Roman" w:cs="Times New Roman"/>
          <w:sz w:val="24"/>
          <w:szCs w:val="24"/>
        </w:rPr>
        <w:t>those days when we meet online rather than in person.</w:t>
      </w:r>
    </w:p>
    <w:p w14:paraId="3B0FF415" w14:textId="77777777" w:rsidR="00507C55" w:rsidRDefault="005D5F83" w:rsidP="00507C55">
      <w:pPr>
        <w:pStyle w:val="ListParagraph"/>
        <w:numPr>
          <w:ilvl w:val="0"/>
          <w:numId w:val="9"/>
        </w:numPr>
        <w:spacing w:before="0" w:after="0" w:line="240" w:lineRule="auto"/>
        <w:rPr>
          <w:rFonts w:ascii="Times New Roman" w:hAnsi="Times New Roman" w:cs="Times New Roman"/>
          <w:sz w:val="24"/>
          <w:szCs w:val="24"/>
        </w:rPr>
      </w:pPr>
      <w:hyperlink r:id="rId18" w:history="1">
        <w:r w:rsidR="00507C55" w:rsidRPr="001F0692">
          <w:rPr>
            <w:rStyle w:val="Hyperlink"/>
            <w:rFonts w:ascii="Times New Roman" w:hAnsi="Times New Roman" w:cs="Times New Roman"/>
            <w:sz w:val="24"/>
            <w:szCs w:val="24"/>
          </w:rPr>
          <w:t>Purdue OWL MLA</w:t>
        </w:r>
      </w:hyperlink>
      <w:r w:rsidR="00507C55">
        <w:rPr>
          <w:rFonts w:ascii="Times New Roman" w:hAnsi="Times New Roman" w:cs="Times New Roman"/>
          <w:sz w:val="24"/>
          <w:szCs w:val="24"/>
        </w:rPr>
        <w:t xml:space="preserve"> is a great resource to check out for citation information.</w:t>
      </w:r>
    </w:p>
    <w:p w14:paraId="6B964FEE" w14:textId="77777777" w:rsidR="00421547" w:rsidRDefault="00421547" w:rsidP="00C67C22">
      <w:pPr>
        <w:spacing w:before="0" w:after="0" w:line="240" w:lineRule="auto"/>
        <w:rPr>
          <w:rFonts w:ascii="Times New Roman" w:hAnsi="Times New Roman" w:cs="Times New Roman"/>
          <w:sz w:val="24"/>
          <w:szCs w:val="24"/>
        </w:rPr>
      </w:pPr>
    </w:p>
    <w:p w14:paraId="7B7CDFF8" w14:textId="74AF0D62" w:rsidR="00334891" w:rsidRPr="00EF45F7" w:rsidRDefault="00DD0103" w:rsidP="00BA3FFB">
      <w:pPr>
        <w:pStyle w:val="Heading1"/>
        <w:rPr>
          <w:rFonts w:ascii="Times New Roman" w:hAnsi="Times New Roman" w:cs="Times New Roman"/>
          <w:sz w:val="24"/>
          <w:szCs w:val="24"/>
        </w:rPr>
      </w:pPr>
      <w:bookmarkStart w:id="4" w:name="_Hlk72935238"/>
      <w:r w:rsidRPr="007F1C8A">
        <w:rPr>
          <w:rFonts w:ascii="Times New Roman" w:hAnsi="Times New Roman" w:cs="Times New Roman"/>
          <w:sz w:val="24"/>
          <w:szCs w:val="24"/>
        </w:rPr>
        <w:t xml:space="preserve">ASSIGNMENTS AND </w:t>
      </w:r>
      <w:r w:rsidR="00334891" w:rsidRPr="007F1C8A">
        <w:rPr>
          <w:rFonts w:ascii="Times New Roman" w:hAnsi="Times New Roman" w:cs="Times New Roman"/>
          <w:sz w:val="24"/>
          <w:szCs w:val="24"/>
        </w:rPr>
        <w:t>Grading Policies</w:t>
      </w:r>
    </w:p>
    <w:p w14:paraId="4CE55310" w14:textId="141C362E" w:rsidR="00861263" w:rsidRDefault="00412C12" w:rsidP="00823F2C">
      <w:pPr>
        <w:spacing w:before="0" w:after="0" w:line="240" w:lineRule="auto"/>
        <w:rPr>
          <w:rFonts w:ascii="Times New Roman" w:eastAsia="Times New Roman" w:hAnsi="Times New Roman" w:cs="Times New Roman"/>
          <w:color w:val="000000"/>
          <w:sz w:val="24"/>
          <w:szCs w:val="24"/>
        </w:rPr>
      </w:pPr>
      <w:r w:rsidRPr="002E6781">
        <w:rPr>
          <w:rFonts w:ascii="Times New Roman" w:hAnsi="Times New Roman" w:cs="Times New Roman"/>
          <w:sz w:val="24"/>
          <w:szCs w:val="24"/>
        </w:rPr>
        <w:t xml:space="preserve">In this course, </w:t>
      </w:r>
      <w:r w:rsidRPr="002E6781">
        <w:rPr>
          <w:rFonts w:ascii="Times New Roman" w:hAnsi="Times New Roman" w:cs="Times New Roman"/>
          <w:b/>
          <w:bCs/>
          <w:sz w:val="24"/>
          <w:szCs w:val="24"/>
        </w:rPr>
        <w:t>y</w:t>
      </w:r>
      <w:r w:rsidRPr="002E6781">
        <w:rPr>
          <w:rFonts w:ascii="Times New Roman" w:eastAsia="Times New Roman" w:hAnsi="Times New Roman" w:cs="Times New Roman"/>
          <w:b/>
          <w:bCs/>
          <w:color w:val="000000"/>
          <w:sz w:val="24"/>
          <w:szCs w:val="24"/>
        </w:rPr>
        <w:t xml:space="preserve">ou have complete control over your grade. </w:t>
      </w:r>
      <w:r w:rsidRPr="002E6781">
        <w:rPr>
          <w:rFonts w:ascii="Times New Roman" w:eastAsia="Times New Roman" w:hAnsi="Times New Roman" w:cs="Times New Roman"/>
          <w:color w:val="000000"/>
          <w:sz w:val="24"/>
          <w:szCs w:val="24"/>
        </w:rPr>
        <w:t xml:space="preserve">This course uses what’s called </w:t>
      </w:r>
      <w:proofErr w:type="spellStart"/>
      <w:r w:rsidRPr="002E6781">
        <w:rPr>
          <w:rFonts w:ascii="Times New Roman" w:eastAsia="Times New Roman" w:hAnsi="Times New Roman" w:cs="Times New Roman"/>
          <w:color w:val="000000"/>
          <w:sz w:val="24"/>
          <w:szCs w:val="24"/>
        </w:rPr>
        <w:t>Gameful</w:t>
      </w:r>
      <w:proofErr w:type="spellEnd"/>
      <w:r w:rsidRPr="002E6781">
        <w:rPr>
          <w:rFonts w:ascii="Times New Roman" w:eastAsia="Times New Roman" w:hAnsi="Times New Roman" w:cs="Times New Roman"/>
          <w:color w:val="000000"/>
          <w:sz w:val="24"/>
          <w:szCs w:val="24"/>
        </w:rPr>
        <w:t xml:space="preserve"> or </w:t>
      </w:r>
      <w:proofErr w:type="spellStart"/>
      <w:r w:rsidRPr="002E6781">
        <w:rPr>
          <w:rFonts w:ascii="Times New Roman" w:eastAsia="Times New Roman" w:hAnsi="Times New Roman" w:cs="Times New Roman"/>
          <w:color w:val="000000"/>
          <w:sz w:val="24"/>
          <w:szCs w:val="24"/>
        </w:rPr>
        <w:t>Gameified</w:t>
      </w:r>
      <w:proofErr w:type="spellEnd"/>
      <w:r w:rsidRPr="002E6781">
        <w:rPr>
          <w:rFonts w:ascii="Times New Roman" w:eastAsia="Times New Roman" w:hAnsi="Times New Roman" w:cs="Times New Roman"/>
          <w:color w:val="000000"/>
          <w:sz w:val="24"/>
          <w:szCs w:val="24"/>
        </w:rPr>
        <w:t xml:space="preserve"> learning, designed around concepts of gaming, specifically video gaming. Basically, there are many, many assignments you can complete in this course. You choose which assignments you want to complete based on what interests you and what you think will benefit your learning journey most. So, for example, if your best work has nothing to do with exams, you do not have to take any exams and can instead focus on writing projects. Likewise, if you really like speaking in class, you can focus on activities that let you present. You choose which assignments work best for you. There are four kinds of assignments you can complete which are all worth points:</w:t>
      </w:r>
    </w:p>
    <w:p w14:paraId="456CDD0E" w14:textId="235E5C2F" w:rsidR="005B4ADA" w:rsidRPr="005B4ADA" w:rsidRDefault="005B4ADA"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Required assignments:</w:t>
      </w:r>
    </w:p>
    <w:p w14:paraId="76032D2B" w14:textId="05BC3A03" w:rsidR="005B4ADA" w:rsidRDefault="005B4ADA" w:rsidP="005B4ADA">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 survey (5 points)</w:t>
      </w:r>
    </w:p>
    <w:p w14:paraId="210A3C2A" w14:textId="2E68CE13" w:rsidR="00755AC5" w:rsidRDefault="00755AC5" w:rsidP="005B4ADA">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Semester essay/project proposal (5 points)</w:t>
      </w:r>
    </w:p>
    <w:p w14:paraId="637E9007" w14:textId="05AEEE99" w:rsidR="005B4ADA" w:rsidRPr="005B4ADA" w:rsidRDefault="00755AC5" w:rsidP="005B4ADA">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Semester</w:t>
      </w:r>
      <w:r w:rsidR="005B4A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essay OR semester </w:t>
      </w:r>
      <w:r w:rsidR="005B4ADA">
        <w:rPr>
          <w:rFonts w:ascii="Times New Roman" w:eastAsia="Times New Roman" w:hAnsi="Times New Roman" w:cs="Times New Roman"/>
          <w:color w:val="000000"/>
          <w:sz w:val="24"/>
          <w:szCs w:val="24"/>
        </w:rPr>
        <w:t>project (</w:t>
      </w:r>
      <w:r w:rsidR="007F1C8A">
        <w:rPr>
          <w:rFonts w:ascii="Times New Roman" w:eastAsia="Times New Roman" w:hAnsi="Times New Roman" w:cs="Times New Roman"/>
          <w:color w:val="000000"/>
          <w:sz w:val="24"/>
          <w:szCs w:val="24"/>
        </w:rPr>
        <w:t>25</w:t>
      </w:r>
      <w:r w:rsidR="005B4ADA">
        <w:rPr>
          <w:rFonts w:ascii="Times New Roman" w:eastAsia="Times New Roman" w:hAnsi="Times New Roman" w:cs="Times New Roman"/>
          <w:color w:val="000000"/>
          <w:sz w:val="24"/>
          <w:szCs w:val="24"/>
        </w:rPr>
        <w:t xml:space="preserve"> points)</w:t>
      </w:r>
    </w:p>
    <w:p w14:paraId="649C8107" w14:textId="70ADC41C" w:rsidR="00823F2C" w:rsidRDefault="00090448"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Midterm sequence</w:t>
      </w:r>
      <w:r w:rsidR="007B2A9E">
        <w:rPr>
          <w:rFonts w:ascii="Times New Roman" w:eastAsia="Times New Roman" w:hAnsi="Times New Roman" w:cs="Times New Roman"/>
          <w:color w:val="000000"/>
          <w:sz w:val="24"/>
          <w:szCs w:val="24"/>
        </w:rPr>
        <w:t xml:space="preserve">: </w:t>
      </w:r>
      <w:r w:rsidR="005B4ADA">
        <w:rPr>
          <w:rFonts w:ascii="Times New Roman" w:eastAsia="Times New Roman" w:hAnsi="Times New Roman" w:cs="Times New Roman"/>
          <w:color w:val="000000"/>
          <w:sz w:val="24"/>
          <w:szCs w:val="24"/>
        </w:rPr>
        <w:t xml:space="preserve">Choose </w:t>
      </w:r>
      <w:r w:rsidR="00C62D33">
        <w:rPr>
          <w:rFonts w:ascii="Times New Roman" w:eastAsia="Times New Roman" w:hAnsi="Times New Roman" w:cs="Times New Roman"/>
          <w:color w:val="000000"/>
          <w:sz w:val="24"/>
          <w:szCs w:val="24"/>
        </w:rPr>
        <w:t>ONE</w:t>
      </w:r>
      <w:r w:rsidR="005B4ADA">
        <w:rPr>
          <w:rFonts w:ascii="Times New Roman" w:eastAsia="Times New Roman" w:hAnsi="Times New Roman" w:cs="Times New Roman"/>
          <w:color w:val="000000"/>
          <w:sz w:val="24"/>
          <w:szCs w:val="24"/>
        </w:rPr>
        <w:t xml:space="preserve"> of the following choices for the first half of the semester:</w:t>
      </w:r>
    </w:p>
    <w:p w14:paraId="05256C5C" w14:textId="49538855" w:rsidR="00755AC5" w:rsidRDefault="00755AC5"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reflection essays, one on </w:t>
      </w:r>
      <w:r>
        <w:rPr>
          <w:rFonts w:ascii="Times New Roman" w:eastAsia="Times New Roman" w:hAnsi="Times New Roman" w:cs="Times New Roman"/>
          <w:i/>
          <w:iCs/>
          <w:color w:val="000000"/>
          <w:sz w:val="24"/>
          <w:szCs w:val="24"/>
        </w:rPr>
        <w:t>A Study in Scarlet</w:t>
      </w:r>
      <w:r>
        <w:rPr>
          <w:rFonts w:ascii="Times New Roman" w:eastAsia="Times New Roman" w:hAnsi="Times New Roman" w:cs="Times New Roman"/>
          <w:color w:val="000000"/>
          <w:sz w:val="24"/>
          <w:szCs w:val="24"/>
        </w:rPr>
        <w:t xml:space="preserve"> </w:t>
      </w:r>
      <w:r w:rsidR="006D7426">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one on </w:t>
      </w:r>
      <w:r>
        <w:rPr>
          <w:rFonts w:ascii="Times New Roman" w:eastAsia="Times New Roman" w:hAnsi="Times New Roman" w:cs="Times New Roman"/>
          <w:i/>
          <w:iCs/>
          <w:color w:val="000000"/>
          <w:sz w:val="24"/>
          <w:szCs w:val="24"/>
        </w:rPr>
        <w:t>Murder on the Orient Express</w:t>
      </w:r>
      <w:r>
        <w:rPr>
          <w:rFonts w:ascii="Times New Roman" w:eastAsia="Times New Roman" w:hAnsi="Times New Roman" w:cs="Times New Roman"/>
          <w:color w:val="000000"/>
          <w:sz w:val="24"/>
          <w:szCs w:val="24"/>
        </w:rPr>
        <w:t xml:space="preserve"> (10 points each)</w:t>
      </w:r>
    </w:p>
    <w:p w14:paraId="4EDEF0BB" w14:textId="4B58C7FA" w:rsidR="00090448" w:rsidRDefault="00090448"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Midterm exam (</w:t>
      </w:r>
      <w:r w:rsidR="00755AC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points)</w:t>
      </w:r>
    </w:p>
    <w:p w14:paraId="203A3C16" w14:textId="09C7BDEC" w:rsidR="00755AC5" w:rsidRDefault="00755AC5" w:rsidP="00755AC5">
      <w:pPr>
        <w:pStyle w:val="ListParagraph"/>
        <w:numPr>
          <w:ilvl w:val="0"/>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Final sequence</w:t>
      </w:r>
      <w:r>
        <w:rPr>
          <w:rFonts w:ascii="Times New Roman" w:eastAsia="Times New Roman" w:hAnsi="Times New Roman" w:cs="Times New Roman"/>
          <w:color w:val="000000"/>
          <w:sz w:val="24"/>
          <w:szCs w:val="24"/>
        </w:rPr>
        <w:t xml:space="preserve">: Choose </w:t>
      </w:r>
      <w:r w:rsidR="00C62D33">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of the following choices for the second half of the semester:</w:t>
      </w:r>
    </w:p>
    <w:p w14:paraId="751FE457" w14:textId="30907F19" w:rsidR="00755AC5" w:rsidRDefault="00755AC5" w:rsidP="00755AC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reflection essays, one on </w:t>
      </w:r>
      <w:r>
        <w:rPr>
          <w:rFonts w:ascii="Times New Roman" w:eastAsia="Times New Roman" w:hAnsi="Times New Roman" w:cs="Times New Roman"/>
          <w:i/>
          <w:iCs/>
          <w:color w:val="000000"/>
          <w:sz w:val="24"/>
          <w:szCs w:val="24"/>
        </w:rPr>
        <w:t xml:space="preserve">The Curious Case of Dr. Jekyll and Mr. Hyde </w:t>
      </w:r>
      <w:r w:rsidR="006D7426">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one on </w:t>
      </w:r>
      <w:r>
        <w:rPr>
          <w:rFonts w:ascii="Times New Roman" w:eastAsia="Times New Roman" w:hAnsi="Times New Roman" w:cs="Times New Roman"/>
          <w:i/>
          <w:iCs/>
          <w:color w:val="000000"/>
          <w:sz w:val="24"/>
          <w:szCs w:val="24"/>
        </w:rPr>
        <w:t xml:space="preserve">The Eyre Affair </w:t>
      </w:r>
      <w:r>
        <w:rPr>
          <w:rFonts w:ascii="Times New Roman" w:eastAsia="Times New Roman" w:hAnsi="Times New Roman" w:cs="Times New Roman"/>
          <w:color w:val="000000"/>
          <w:sz w:val="24"/>
          <w:szCs w:val="24"/>
        </w:rPr>
        <w:t>(10 points each)</w:t>
      </w:r>
    </w:p>
    <w:p w14:paraId="27FC9704" w14:textId="59E947F6" w:rsidR="00755AC5" w:rsidRPr="00755AC5" w:rsidRDefault="00755AC5" w:rsidP="00755AC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 (20 points)</w:t>
      </w:r>
    </w:p>
    <w:p w14:paraId="5B80FE2B" w14:textId="1D97F00F" w:rsidR="00823F2C" w:rsidRDefault="00823F2C" w:rsidP="00823F2C">
      <w:pPr>
        <w:pStyle w:val="ListParagraph"/>
        <w:numPr>
          <w:ilvl w:val="0"/>
          <w:numId w:val="10"/>
        </w:num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b/>
          <w:bCs/>
          <w:color w:val="000000"/>
          <w:sz w:val="24"/>
          <w:szCs w:val="24"/>
        </w:rPr>
        <w:lastRenderedPageBreak/>
        <w:t>Community Engagement</w:t>
      </w:r>
      <w:r w:rsidR="00861263">
        <w:rPr>
          <w:rFonts w:ascii="Times New Roman" w:eastAsia="Times New Roman" w:hAnsi="Times New Roman" w:cs="Times New Roman"/>
          <w:color w:val="000000"/>
          <w:sz w:val="24"/>
          <w:szCs w:val="24"/>
        </w:rPr>
        <w:t xml:space="preserve"> (</w:t>
      </w:r>
      <w:r w:rsidR="00C07BBD">
        <w:rPr>
          <w:rFonts w:ascii="Times New Roman" w:eastAsia="Times New Roman" w:hAnsi="Times New Roman" w:cs="Times New Roman"/>
          <w:color w:val="000000"/>
          <w:sz w:val="24"/>
          <w:szCs w:val="24"/>
        </w:rPr>
        <w:t>5</w:t>
      </w:r>
      <w:r w:rsidR="00861263">
        <w:rPr>
          <w:rFonts w:ascii="Times New Roman" w:eastAsia="Times New Roman" w:hAnsi="Times New Roman" w:cs="Times New Roman"/>
          <w:color w:val="000000"/>
          <w:sz w:val="24"/>
          <w:szCs w:val="24"/>
        </w:rPr>
        <w:t xml:space="preserve"> points</w:t>
      </w:r>
      <w:r w:rsidR="00090448">
        <w:rPr>
          <w:rFonts w:ascii="Times New Roman" w:eastAsia="Times New Roman" w:hAnsi="Times New Roman" w:cs="Times New Roman"/>
          <w:color w:val="000000"/>
          <w:sz w:val="24"/>
          <w:szCs w:val="24"/>
        </w:rPr>
        <w:t xml:space="preserve"> each</w:t>
      </w:r>
      <w:r w:rsidR="00861263">
        <w:rPr>
          <w:rFonts w:ascii="Times New Roman" w:eastAsia="Times New Roman" w:hAnsi="Times New Roman" w:cs="Times New Roman"/>
          <w:color w:val="000000"/>
          <w:sz w:val="24"/>
          <w:szCs w:val="24"/>
        </w:rPr>
        <w:t>)</w:t>
      </w:r>
      <w:r w:rsidR="00DA7D2C">
        <w:rPr>
          <w:rFonts w:ascii="Times New Roman" w:eastAsia="Times New Roman" w:hAnsi="Times New Roman" w:cs="Times New Roman"/>
          <w:color w:val="000000"/>
          <w:sz w:val="24"/>
          <w:szCs w:val="24"/>
        </w:rPr>
        <w:t xml:space="preserve">: These assignments encourage you to engage with the day-to-day work of the class without me giving relatively arbitrary grades for how I think you’re participating. </w:t>
      </w:r>
      <w:r w:rsidR="00755AC5">
        <w:rPr>
          <w:rFonts w:ascii="Times New Roman" w:eastAsia="Times New Roman" w:hAnsi="Times New Roman" w:cs="Times New Roman"/>
          <w:color w:val="000000"/>
          <w:sz w:val="24"/>
          <w:szCs w:val="24"/>
        </w:rPr>
        <w:t>The first three</w:t>
      </w:r>
      <w:r w:rsidR="00DA7D2C">
        <w:rPr>
          <w:rFonts w:ascii="Times New Roman" w:eastAsia="Times New Roman" w:hAnsi="Times New Roman" w:cs="Times New Roman"/>
          <w:color w:val="000000"/>
          <w:sz w:val="24"/>
          <w:szCs w:val="24"/>
        </w:rPr>
        <w:t xml:space="preserve"> of these can be completed multiple times, as indicated.</w:t>
      </w:r>
    </w:p>
    <w:p w14:paraId="563D776A" w14:textId="22D72F50"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notes</w:t>
      </w:r>
    </w:p>
    <w:p w14:paraId="49528BFD" w14:textId="5A0AE4B3" w:rsidR="00A4636C" w:rsidRDefault="00A4636C"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Drop-by hours</w:t>
      </w:r>
    </w:p>
    <w:p w14:paraId="3587B03E" w14:textId="77777777" w:rsidR="00755AC5" w:rsidRDefault="00755AC5" w:rsidP="00755AC5">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boards</w:t>
      </w:r>
    </w:p>
    <w:p w14:paraId="77734BD0" w14:textId="37A2D7A5"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the World</w:t>
      </w:r>
    </w:p>
    <w:p w14:paraId="66BC941C" w14:textId="0DB87D00" w:rsidR="00720152" w:rsidRDefault="00720152" w:rsidP="00720152">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Draft of semester </w:t>
      </w:r>
      <w:r w:rsidR="00755AC5">
        <w:rPr>
          <w:rFonts w:ascii="Times New Roman" w:eastAsia="Times New Roman" w:hAnsi="Times New Roman" w:cs="Times New Roman"/>
          <w:color w:val="000000"/>
          <w:sz w:val="24"/>
          <w:szCs w:val="24"/>
        </w:rPr>
        <w:t>essay/</w:t>
      </w:r>
      <w:r>
        <w:rPr>
          <w:rFonts w:ascii="Times New Roman" w:eastAsia="Times New Roman" w:hAnsi="Times New Roman" w:cs="Times New Roman"/>
          <w:color w:val="000000"/>
          <w:sz w:val="24"/>
          <w:szCs w:val="24"/>
        </w:rPr>
        <w:t>project</w:t>
      </w:r>
    </w:p>
    <w:p w14:paraId="3CF92BDA" w14:textId="77777777" w:rsidR="008713B4" w:rsidRDefault="008713B4" w:rsidP="008713B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media post</w:t>
      </w:r>
    </w:p>
    <w:p w14:paraId="3E1429F4" w14:textId="77777777" w:rsidR="008713B4" w:rsidRDefault="008713B4" w:rsidP="008713B4">
      <w:pPr>
        <w:pStyle w:val="ListParagraph"/>
        <w:numPr>
          <w:ilvl w:val="1"/>
          <w:numId w:val="10"/>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essay</w:t>
      </w:r>
    </w:p>
    <w:p w14:paraId="3160D8B8" w14:textId="77777777" w:rsidR="00720152" w:rsidRDefault="00720152" w:rsidP="007B6627">
      <w:pPr>
        <w:spacing w:before="0" w:after="0" w:line="240" w:lineRule="auto"/>
        <w:rPr>
          <w:rFonts w:ascii="Times New Roman" w:eastAsia="Times New Roman" w:hAnsi="Times New Roman" w:cs="Times New Roman"/>
          <w:color w:val="000000"/>
          <w:sz w:val="24"/>
          <w:szCs w:val="24"/>
        </w:rPr>
      </w:pPr>
    </w:p>
    <w:p w14:paraId="1C8CAE46" w14:textId="7D50D3D9" w:rsidR="007B6627" w:rsidRDefault="00412C12" w:rsidP="007B6627">
      <w:pPr>
        <w:spacing w:before="0" w:after="0" w:line="240" w:lineRule="auto"/>
        <w:rPr>
          <w:rFonts w:ascii="Times New Roman" w:eastAsia="Times New Roman" w:hAnsi="Times New Roman" w:cs="Times New Roman"/>
          <w:color w:val="000000"/>
          <w:sz w:val="24"/>
          <w:szCs w:val="24"/>
        </w:rPr>
      </w:pPr>
      <w:r w:rsidRPr="002E6781">
        <w:rPr>
          <w:rFonts w:ascii="Times New Roman" w:eastAsia="Times New Roman" w:hAnsi="Times New Roman" w:cs="Times New Roman"/>
          <w:color w:val="000000"/>
          <w:sz w:val="24"/>
          <w:szCs w:val="24"/>
        </w:rPr>
        <w:t xml:space="preserve">As </w:t>
      </w:r>
      <w:proofErr w:type="gramStart"/>
      <w:r w:rsidRPr="002E6781">
        <w:rPr>
          <w:rFonts w:ascii="Times New Roman" w:eastAsia="Times New Roman" w:hAnsi="Times New Roman" w:cs="Times New Roman"/>
          <w:color w:val="000000"/>
          <w:sz w:val="24"/>
          <w:szCs w:val="24"/>
        </w:rPr>
        <w:t>you</w:t>
      </w:r>
      <w:proofErr w:type="gramEnd"/>
      <w:r w:rsidRPr="002E6781">
        <w:rPr>
          <w:rFonts w:ascii="Times New Roman" w:eastAsia="Times New Roman" w:hAnsi="Times New Roman" w:cs="Times New Roman"/>
          <w:color w:val="000000"/>
          <w:sz w:val="24"/>
          <w:szCs w:val="24"/>
        </w:rPr>
        <w:t xml:space="preserve"> complete assignments, you will rack up points. While I will assign points to each project, your grade rests mostly on completion. If you do all that is asked of you in the manner and spirit it is asked, you will earn all of the points that assignment is worth. I may disagree or misunderstand your writing, but if you put in the labor, you are guaranteed all the points on each assignment you submit. Assignments will </w:t>
      </w:r>
      <w:r w:rsidRPr="002E6781">
        <w:rPr>
          <w:rFonts w:ascii="Times New Roman" w:eastAsia="Times New Roman" w:hAnsi="Times New Roman" w:cs="Times New Roman"/>
          <w:i/>
          <w:iCs/>
          <w:color w:val="000000"/>
          <w:sz w:val="24"/>
          <w:szCs w:val="24"/>
        </w:rPr>
        <w:t xml:space="preserve">not </w:t>
      </w:r>
      <w:r w:rsidRPr="002E6781">
        <w:rPr>
          <w:rFonts w:ascii="Times New Roman" w:eastAsia="Times New Roman" w:hAnsi="Times New Roman" w:cs="Times New Roman"/>
          <w:color w:val="000000"/>
          <w:sz w:val="24"/>
          <w:szCs w:val="24"/>
        </w:rPr>
        <w:t xml:space="preserve">earn full points if they are shorter than the assigned prompt, late, or do not complete the work of the assignment prompt. For example, if you submit an essay that requires research but offer no research to support your ideas, the assignment would be incomplete. </w:t>
      </w:r>
      <w:r w:rsidR="007E60DC" w:rsidRPr="002E6781">
        <w:rPr>
          <w:rFonts w:ascii="Times New Roman" w:eastAsia="Times New Roman" w:hAnsi="Times New Roman" w:cs="Times New Roman"/>
          <w:color w:val="000000"/>
          <w:sz w:val="24"/>
          <w:szCs w:val="24"/>
        </w:rPr>
        <w:t xml:space="preserve">Likewise, if you choose to take an exam </w:t>
      </w:r>
      <w:r w:rsidR="007E60DC">
        <w:rPr>
          <w:rFonts w:ascii="Times New Roman" w:eastAsia="Times New Roman" w:hAnsi="Times New Roman" w:cs="Times New Roman"/>
          <w:color w:val="000000"/>
          <w:sz w:val="24"/>
          <w:szCs w:val="24"/>
        </w:rPr>
        <w:t>but do not answer all the questions</w:t>
      </w:r>
      <w:r w:rsidR="007E60DC" w:rsidRPr="002E6781">
        <w:rPr>
          <w:rFonts w:ascii="Times New Roman" w:eastAsia="Times New Roman" w:hAnsi="Times New Roman" w:cs="Times New Roman"/>
          <w:color w:val="000000"/>
          <w:sz w:val="24"/>
          <w:szCs w:val="24"/>
        </w:rPr>
        <w:t xml:space="preserve">, you have not completed the work required of the exam and so will </w:t>
      </w:r>
      <w:r w:rsidR="007E60DC">
        <w:rPr>
          <w:rFonts w:ascii="Times New Roman" w:eastAsia="Times New Roman" w:hAnsi="Times New Roman" w:cs="Times New Roman"/>
          <w:color w:val="000000"/>
          <w:sz w:val="24"/>
          <w:szCs w:val="24"/>
        </w:rPr>
        <w:t>not earn full points.</w:t>
      </w:r>
    </w:p>
    <w:p w14:paraId="20DC28AA" w14:textId="77777777" w:rsidR="007E60DC" w:rsidRDefault="007E60DC" w:rsidP="007B6627">
      <w:pPr>
        <w:spacing w:before="0" w:after="0" w:line="240" w:lineRule="auto"/>
        <w:rPr>
          <w:rFonts w:ascii="Times New Roman" w:eastAsia="Times New Roman" w:hAnsi="Times New Roman" w:cs="Times New Roman"/>
          <w:color w:val="000000"/>
          <w:sz w:val="24"/>
          <w:szCs w:val="24"/>
        </w:rPr>
      </w:pPr>
    </w:p>
    <w:p w14:paraId="705A5146" w14:textId="5796DC14" w:rsidR="007B6627" w:rsidRDefault="007B6627" w:rsidP="00823F2C">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semester grade will be determined by how many points you have at the end:</w:t>
      </w:r>
    </w:p>
    <w:p w14:paraId="6FCF6448" w14:textId="77777777" w:rsidR="001052F3" w:rsidRDefault="001052F3" w:rsidP="001052F3">
      <w:pPr>
        <w:pStyle w:val="ListParagraph"/>
        <w:numPr>
          <w:ilvl w:val="0"/>
          <w:numId w:val="11"/>
        </w:numPr>
        <w:spacing w:before="0" w:after="0" w:line="240" w:lineRule="auto"/>
        <w:rPr>
          <w:rFonts w:ascii="Times New Roman" w:eastAsia="Times New Roman" w:hAnsi="Times New Roman" w:cs="Times New Roman"/>
          <w:color w:val="000000"/>
          <w:sz w:val="24"/>
          <w:szCs w:val="24"/>
        </w:rPr>
      </w:pPr>
      <w:bookmarkStart w:id="5" w:name="_Hlk78441759"/>
      <w:r>
        <w:rPr>
          <w:rFonts w:ascii="Times New Roman" w:eastAsia="Times New Roman" w:hAnsi="Times New Roman" w:cs="Times New Roman"/>
          <w:color w:val="000000"/>
          <w:sz w:val="24"/>
          <w:szCs w:val="24"/>
        </w:rPr>
        <w:t>A = 90+ points</w:t>
      </w:r>
    </w:p>
    <w:p w14:paraId="02471FF0" w14:textId="77777777" w:rsidR="001052F3" w:rsidRDefault="001052F3" w:rsidP="001052F3">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80-89 points</w:t>
      </w:r>
    </w:p>
    <w:p w14:paraId="7DA0DE60" w14:textId="77777777" w:rsidR="001052F3" w:rsidRDefault="001052F3" w:rsidP="001052F3">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 70-79 points</w:t>
      </w:r>
    </w:p>
    <w:p w14:paraId="1F7FFED1" w14:textId="77777777" w:rsidR="001052F3" w:rsidRDefault="001052F3" w:rsidP="001052F3">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 60-69 points</w:t>
      </w:r>
    </w:p>
    <w:p w14:paraId="058298D0" w14:textId="542FCA46" w:rsidR="00C07BBD" w:rsidRPr="001052F3" w:rsidRDefault="001052F3" w:rsidP="001052F3">
      <w:pPr>
        <w:pStyle w:val="ListParagraph"/>
        <w:numPr>
          <w:ilvl w:val="0"/>
          <w:numId w:val="11"/>
        </w:num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 less than 60 points</w:t>
      </w:r>
    </w:p>
    <w:bookmarkEnd w:id="5"/>
    <w:p w14:paraId="3ED04A31" w14:textId="77777777" w:rsidR="007B6627" w:rsidRDefault="007B6627" w:rsidP="00823F2C">
      <w:pPr>
        <w:spacing w:before="0" w:after="0" w:line="240" w:lineRule="auto"/>
        <w:rPr>
          <w:rFonts w:ascii="Times New Roman" w:eastAsia="Times New Roman" w:hAnsi="Times New Roman" w:cs="Times New Roman"/>
          <w:color w:val="000000"/>
          <w:sz w:val="24"/>
          <w:szCs w:val="24"/>
        </w:rPr>
      </w:pPr>
    </w:p>
    <w:p w14:paraId="7E10E207" w14:textId="77777777" w:rsidR="005B4ADA" w:rsidRDefault="005B4ADA" w:rsidP="005B4ADA">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turn in as many or as few assignments as you like to get the score you want. </w:t>
      </w:r>
      <w:r w:rsidRPr="00823F2C">
        <w:rPr>
          <w:rFonts w:ascii="Times New Roman" w:eastAsia="Times New Roman" w:hAnsi="Times New Roman" w:cs="Times New Roman"/>
          <w:color w:val="000000"/>
          <w:sz w:val="24"/>
          <w:szCs w:val="24"/>
        </w:rPr>
        <w:t xml:space="preserve">In other words, your grade does not depend on the quality of your work; my comments will be geared towards </w:t>
      </w:r>
      <w:r>
        <w:rPr>
          <w:rFonts w:ascii="Times New Roman" w:eastAsia="Times New Roman" w:hAnsi="Times New Roman" w:cs="Times New Roman"/>
          <w:color w:val="000000"/>
          <w:sz w:val="24"/>
          <w:szCs w:val="24"/>
        </w:rPr>
        <w:t>quality</w:t>
      </w:r>
      <w:r w:rsidRPr="00823F2C">
        <w:rPr>
          <w:rFonts w:ascii="Times New Roman" w:eastAsia="Times New Roman" w:hAnsi="Times New Roman" w:cs="Times New Roman"/>
          <w:color w:val="000000"/>
          <w:sz w:val="24"/>
          <w:szCs w:val="24"/>
        </w:rPr>
        <w:t xml:space="preserve"> to help you strengthen your </w:t>
      </w:r>
      <w:r>
        <w:rPr>
          <w:rFonts w:ascii="Times New Roman" w:eastAsia="Times New Roman" w:hAnsi="Times New Roman" w:cs="Times New Roman"/>
          <w:color w:val="000000"/>
          <w:sz w:val="24"/>
          <w:szCs w:val="24"/>
        </w:rPr>
        <w:t xml:space="preserve">analysis, </w:t>
      </w:r>
      <w:r w:rsidRPr="00823F2C">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z w:val="24"/>
          <w:szCs w:val="24"/>
        </w:rPr>
        <w:t>, and teaching</w:t>
      </w:r>
      <w:r w:rsidRPr="00823F2C">
        <w:rPr>
          <w:rFonts w:ascii="Times New Roman" w:eastAsia="Times New Roman" w:hAnsi="Times New Roman" w:cs="Times New Roman"/>
          <w:color w:val="000000"/>
          <w:sz w:val="24"/>
          <w:szCs w:val="24"/>
        </w:rPr>
        <w:t xml:space="preserve"> skills. Instead, your grade depends completely on what you turn in and how much you’re engaging in the work of the course.</w:t>
      </w:r>
      <w:r>
        <w:rPr>
          <w:rFonts w:ascii="Times New Roman" w:eastAsia="Times New Roman" w:hAnsi="Times New Roman" w:cs="Times New Roman"/>
          <w:color w:val="000000"/>
          <w:sz w:val="24"/>
          <w:szCs w:val="24"/>
        </w:rPr>
        <w:t xml:space="preserve"> This is intended to give you more room to experiment and fail, to alleviate stress since you will have control over all that you do, and to allow you to chart your own educational path within this course. If you’d like to learn more about </w:t>
      </w:r>
      <w:proofErr w:type="spellStart"/>
      <w:r>
        <w:rPr>
          <w:rFonts w:ascii="Times New Roman" w:eastAsia="Times New Roman" w:hAnsi="Times New Roman" w:cs="Times New Roman"/>
          <w:color w:val="000000"/>
          <w:sz w:val="24"/>
          <w:szCs w:val="24"/>
        </w:rPr>
        <w:t>gameful</w:t>
      </w:r>
      <w:proofErr w:type="spellEnd"/>
      <w:r>
        <w:rPr>
          <w:rFonts w:ascii="Times New Roman" w:eastAsia="Times New Roman" w:hAnsi="Times New Roman" w:cs="Times New Roman"/>
          <w:color w:val="000000"/>
          <w:sz w:val="24"/>
          <w:szCs w:val="24"/>
        </w:rPr>
        <w:t xml:space="preserve"> learning, you can do so </w:t>
      </w:r>
      <w:hyperlink r:id="rId19" w:history="1">
        <w:r w:rsidRPr="00720152">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rPr>
        <w:t>.</w:t>
      </w:r>
    </w:p>
    <w:p w14:paraId="20A7EE5B" w14:textId="656FD393" w:rsidR="007B2A9E" w:rsidRDefault="007B2A9E" w:rsidP="00823F2C">
      <w:pPr>
        <w:spacing w:before="0" w:after="0" w:line="240" w:lineRule="auto"/>
        <w:rPr>
          <w:rFonts w:ascii="Times New Roman" w:eastAsia="Times New Roman" w:hAnsi="Times New Roman" w:cs="Times New Roman"/>
          <w:color w:val="000000"/>
          <w:sz w:val="24"/>
          <w:szCs w:val="24"/>
        </w:rPr>
      </w:pPr>
    </w:p>
    <w:bookmarkEnd w:id="4"/>
    <w:p w14:paraId="7DD780E8" w14:textId="77777777" w:rsidR="00113724" w:rsidRPr="007B2A9E" w:rsidRDefault="00113724" w:rsidP="00113724">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Late Projects</w:t>
      </w:r>
    </w:p>
    <w:p w14:paraId="4F792F94" w14:textId="0E4EAB8B" w:rsidR="00113724" w:rsidRPr="007B2A9E" w:rsidRDefault="00113724" w:rsidP="00113724">
      <w:pPr>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Because there are so many different projects due at different times, i</w:t>
      </w:r>
      <w:r w:rsidRPr="007B2A9E">
        <w:rPr>
          <w:rFonts w:ascii="Times New Roman" w:eastAsia="Times New Roman" w:hAnsi="Times New Roman" w:cs="Times New Roman"/>
          <w:color w:val="000000"/>
          <w:sz w:val="24"/>
          <w:szCs w:val="24"/>
        </w:rPr>
        <w:t xml:space="preserve">t is </w:t>
      </w:r>
      <w:r>
        <w:rPr>
          <w:rFonts w:ascii="Times New Roman" w:eastAsia="Times New Roman" w:hAnsi="Times New Roman" w:cs="Times New Roman"/>
          <w:color w:val="000000"/>
          <w:sz w:val="24"/>
          <w:szCs w:val="24"/>
        </w:rPr>
        <w:t>helpful if</w:t>
      </w:r>
      <w:r>
        <w:rPr>
          <w:rStyle w:val="CommentReference"/>
        </w:rPr>
        <w:t xml:space="preserve"> </w:t>
      </w:r>
      <w:r w:rsidRPr="007B2A9E">
        <w:rPr>
          <w:rFonts w:ascii="Times New Roman" w:eastAsia="Times New Roman" w:hAnsi="Times New Roman" w:cs="Times New Roman"/>
          <w:color w:val="000000"/>
          <w:sz w:val="24"/>
          <w:szCs w:val="24"/>
        </w:rPr>
        <w:t xml:space="preserve">you turn assignments in on time. All formal and informal assignments </w:t>
      </w:r>
      <w:r>
        <w:rPr>
          <w:rFonts w:ascii="Times New Roman" w:eastAsia="Times New Roman" w:hAnsi="Times New Roman" w:cs="Times New Roman"/>
          <w:color w:val="000000"/>
          <w:sz w:val="24"/>
          <w:szCs w:val="24"/>
        </w:rPr>
        <w:t>should</w:t>
      </w:r>
      <w:r w:rsidRPr="007B2A9E">
        <w:rPr>
          <w:rFonts w:ascii="Times New Roman" w:eastAsia="Times New Roman" w:hAnsi="Times New Roman" w:cs="Times New Roman"/>
          <w:color w:val="000000"/>
          <w:sz w:val="24"/>
          <w:szCs w:val="24"/>
        </w:rPr>
        <w:t xml:space="preserve"> be ready to turn in at the beginning of the class they are due and/or </w:t>
      </w:r>
      <w:r>
        <w:rPr>
          <w:rFonts w:ascii="Times New Roman" w:eastAsia="Times New Roman" w:hAnsi="Times New Roman" w:cs="Times New Roman"/>
          <w:color w:val="000000"/>
          <w:sz w:val="24"/>
          <w:szCs w:val="24"/>
        </w:rPr>
        <w:t>submitted to Blackboard</w:t>
      </w:r>
      <w:r w:rsidRPr="007B2A9E">
        <w:rPr>
          <w:rFonts w:ascii="Times New Roman" w:eastAsia="Times New Roman" w:hAnsi="Times New Roman" w:cs="Times New Roman"/>
          <w:color w:val="000000"/>
          <w:sz w:val="24"/>
          <w:szCs w:val="24"/>
        </w:rPr>
        <w:t xml:space="preserve"> no later than the stated deadline. If you need an extension, contact me and receive approval before the due date</w:t>
      </w:r>
      <w:r>
        <w:rPr>
          <w:rFonts w:ascii="Times New Roman" w:eastAsia="Times New Roman" w:hAnsi="Times New Roman" w:cs="Times New Roman"/>
          <w:color w:val="000000"/>
          <w:sz w:val="24"/>
          <w:szCs w:val="24"/>
        </w:rPr>
        <w:t>; if you need more time to do your best work, I’m absolutely happy to be flexible (for real, I give out extensions like free candy)</w:t>
      </w:r>
      <w:r w:rsidRPr="007B2A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and only if, you don’t communicate with me, l</w:t>
      </w:r>
      <w:r w:rsidRPr="007B2A9E">
        <w:rPr>
          <w:rFonts w:ascii="Times New Roman" w:eastAsia="Times New Roman" w:hAnsi="Times New Roman" w:cs="Times New Roman"/>
          <w:color w:val="000000"/>
          <w:sz w:val="24"/>
          <w:szCs w:val="24"/>
        </w:rPr>
        <w:t xml:space="preserve">ate </w:t>
      </w:r>
      <w:r>
        <w:rPr>
          <w:rFonts w:ascii="Times New Roman" w:eastAsia="Times New Roman" w:hAnsi="Times New Roman" w:cs="Times New Roman"/>
          <w:color w:val="000000"/>
          <w:sz w:val="24"/>
          <w:szCs w:val="24"/>
        </w:rPr>
        <w:t>projects</w:t>
      </w:r>
      <w:r w:rsidRPr="007B2A9E">
        <w:rPr>
          <w:rFonts w:ascii="Times New Roman" w:eastAsia="Times New Roman" w:hAnsi="Times New Roman" w:cs="Times New Roman"/>
          <w:color w:val="000000"/>
          <w:sz w:val="24"/>
          <w:szCs w:val="24"/>
        </w:rPr>
        <w:t xml:space="preserve"> will lose </w:t>
      </w:r>
      <w:r w:rsidR="007E60DC">
        <w:rPr>
          <w:rFonts w:ascii="Times New Roman" w:eastAsia="Times New Roman" w:hAnsi="Times New Roman" w:cs="Times New Roman"/>
          <w:color w:val="000000"/>
          <w:sz w:val="24"/>
          <w:szCs w:val="24"/>
        </w:rPr>
        <w:t>one point</w:t>
      </w:r>
      <w:r w:rsidRPr="007B2A9E">
        <w:rPr>
          <w:rFonts w:ascii="Times New Roman" w:eastAsia="Times New Roman" w:hAnsi="Times New Roman" w:cs="Times New Roman"/>
          <w:color w:val="000000"/>
          <w:sz w:val="24"/>
          <w:szCs w:val="24"/>
        </w:rPr>
        <w:t xml:space="preserve"> each calendar </w:t>
      </w:r>
      <w:r>
        <w:rPr>
          <w:rFonts w:ascii="Times New Roman" w:eastAsia="Times New Roman" w:hAnsi="Times New Roman" w:cs="Times New Roman"/>
          <w:color w:val="000000"/>
          <w:sz w:val="24"/>
          <w:szCs w:val="24"/>
        </w:rPr>
        <w:t>day they are</w:t>
      </w:r>
      <w:r w:rsidRPr="007B2A9E">
        <w:rPr>
          <w:rFonts w:ascii="Times New Roman" w:eastAsia="Times New Roman" w:hAnsi="Times New Roman" w:cs="Times New Roman"/>
          <w:color w:val="000000"/>
          <w:sz w:val="24"/>
          <w:szCs w:val="24"/>
        </w:rPr>
        <w:t xml:space="preserve"> late.</w:t>
      </w:r>
    </w:p>
    <w:p w14:paraId="77231ECC" w14:textId="77777777" w:rsidR="00113724" w:rsidRPr="007B2A9E" w:rsidRDefault="00113724" w:rsidP="00113724">
      <w:pPr>
        <w:spacing w:before="0" w:after="0" w:line="240" w:lineRule="auto"/>
        <w:rPr>
          <w:rFonts w:ascii="Times New Roman" w:eastAsia="Times New Roman" w:hAnsi="Times New Roman" w:cs="Times New Roman"/>
          <w:sz w:val="24"/>
          <w:szCs w:val="24"/>
        </w:rPr>
      </w:pPr>
    </w:p>
    <w:p w14:paraId="196176BE" w14:textId="77777777" w:rsidR="00113724" w:rsidRPr="007B2A9E" w:rsidRDefault="00113724" w:rsidP="00113724">
      <w:pPr>
        <w:spacing w:before="0" w:after="0" w:line="240" w:lineRule="auto"/>
        <w:rPr>
          <w:rFonts w:ascii="Times New Roman" w:eastAsia="Times New Roman" w:hAnsi="Times New Roman" w:cs="Times New Roman"/>
          <w:sz w:val="24"/>
          <w:szCs w:val="24"/>
        </w:rPr>
      </w:pPr>
      <w:r w:rsidRPr="007B2A9E">
        <w:rPr>
          <w:rFonts w:ascii="Times New Roman" w:eastAsia="Times New Roman" w:hAnsi="Times New Roman" w:cs="Times New Roman"/>
          <w:b/>
          <w:bCs/>
          <w:color w:val="000000"/>
          <w:sz w:val="24"/>
          <w:szCs w:val="24"/>
        </w:rPr>
        <w:t>Project Length</w:t>
      </w:r>
    </w:p>
    <w:p w14:paraId="4B15099A" w14:textId="6CAEEF5A" w:rsidR="00113724" w:rsidRDefault="00113724" w:rsidP="00113724">
      <w:pPr>
        <w:spacing w:before="0" w:after="0" w:line="240" w:lineRule="auto"/>
        <w:rPr>
          <w:rFonts w:ascii="Times New Roman" w:eastAsia="Times New Roman" w:hAnsi="Times New Roman" w:cs="Times New Roman"/>
          <w:color w:val="000000"/>
          <w:sz w:val="24"/>
          <w:szCs w:val="24"/>
        </w:rPr>
      </w:pPr>
      <w:r w:rsidRPr="007B2A9E">
        <w:rPr>
          <w:rFonts w:ascii="Times New Roman" w:eastAsia="Times New Roman" w:hAnsi="Times New Roman" w:cs="Times New Roman"/>
          <w:color w:val="000000"/>
          <w:sz w:val="24"/>
          <w:szCs w:val="24"/>
        </w:rPr>
        <w:t xml:space="preserve">Each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w:t>
      </w:r>
      <w:r>
        <w:rPr>
          <w:rFonts w:ascii="Times New Roman" w:eastAsia="Times New Roman" w:hAnsi="Times New Roman" w:cs="Times New Roman"/>
          <w:color w:val="000000"/>
          <w:sz w:val="24"/>
          <w:szCs w:val="24"/>
        </w:rPr>
        <w:t>lose points according to how much of the project is missing</w:t>
      </w:r>
      <w:r w:rsidRPr="007B2A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example, if the assignment is for 1,000 words, and you submit 5</w:t>
      </w:r>
      <w:r w:rsidR="00346C6E">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you can only make half the number of points on the assignment.</w:t>
      </w:r>
    </w:p>
    <w:p w14:paraId="011E23BA" w14:textId="77777777" w:rsidR="00113724" w:rsidRDefault="00113724" w:rsidP="00113724">
      <w:pPr>
        <w:spacing w:before="0" w:after="0" w:line="240" w:lineRule="auto"/>
        <w:rPr>
          <w:rFonts w:ascii="Times New Roman" w:eastAsia="Times New Roman" w:hAnsi="Times New Roman" w:cs="Times New Roman"/>
          <w:color w:val="000000"/>
          <w:sz w:val="24"/>
          <w:szCs w:val="24"/>
        </w:rPr>
      </w:pPr>
    </w:p>
    <w:p w14:paraId="7C4D54AF" w14:textId="77777777" w:rsidR="00113724" w:rsidRDefault="00113724" w:rsidP="00113724">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POLICY ON HUMANITY</w:t>
      </w:r>
    </w:p>
    <w:p w14:paraId="3DB6ADAB" w14:textId="77777777" w:rsidR="00113724" w:rsidRDefault="00113724" w:rsidP="00113724">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While you are a student in this class, you are first and foremost a human being. All of the policies that I write (not including the ones mandated by the university) are written with that in mind. That means a few things:</w:t>
      </w:r>
    </w:p>
    <w:p w14:paraId="24315450" w14:textId="77777777" w:rsidR="00113724" w:rsidRDefault="00113724" w:rsidP="00113724">
      <w:pPr>
        <w:pStyle w:val="ListParagraph"/>
        <w:numPr>
          <w:ilvl w:val="0"/>
          <w:numId w:val="13"/>
        </w:numPr>
        <w:spacing w:before="0" w:after="0" w:line="240" w:lineRule="auto"/>
        <w:rPr>
          <w:rFonts w:ascii="Times New Roman" w:hAnsi="Times New Roman" w:cs="Times New Roman"/>
          <w:sz w:val="24"/>
          <w:szCs w:val="24"/>
        </w:rPr>
      </w:pPr>
      <w:r>
        <w:rPr>
          <w:rFonts w:ascii="Times New Roman" w:hAnsi="Times New Roman" w:cs="Times New Roman"/>
          <w:sz w:val="24"/>
          <w:szCs w:val="24"/>
        </w:rPr>
        <w:t>You should always privilege your body, mind, and soul above this class. 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137C36B7" w14:textId="77777777" w:rsidR="00113724" w:rsidRDefault="00113724" w:rsidP="00113724">
      <w:pPr>
        <w:pStyle w:val="ListParagraph"/>
        <w:numPr>
          <w:ilvl w:val="0"/>
          <w:numId w:val="13"/>
        </w:numPr>
        <w:spacing w:before="0" w:after="0" w:line="240" w:lineRule="auto"/>
        <w:rPr>
          <w:rFonts w:ascii="Times New Roman" w:hAnsi="Times New Roman" w:cs="Times New Roman"/>
          <w:sz w:val="24"/>
          <w:szCs w:val="24"/>
        </w:rPr>
      </w:pPr>
      <w:r>
        <w:rPr>
          <w:rFonts w:ascii="Times New Roman" w:hAnsi="Times New Roman" w:cs="Times New Roman"/>
          <w:sz w:val="24"/>
          <w:szCs w:val="24"/>
        </w:rPr>
        <w:t>This class will be full of human bodies, and there is still a global pandemic. Please be considerate. If you are sick, stay home. We don’t want your germs, and there are other ways to make up the class.</w:t>
      </w:r>
    </w:p>
    <w:p w14:paraId="1F4BC00E" w14:textId="77777777" w:rsidR="00113724" w:rsidRPr="00676EA6" w:rsidRDefault="00113724" w:rsidP="00113724">
      <w:pPr>
        <w:pStyle w:val="ListParagraph"/>
        <w:numPr>
          <w:ilvl w:val="0"/>
          <w:numId w:val="13"/>
        </w:numPr>
        <w:spacing w:before="0" w:after="0" w:line="240" w:lineRule="auto"/>
        <w:rPr>
          <w:rFonts w:ascii="Times New Roman" w:hAnsi="Times New Roman" w:cs="Times New Roman"/>
          <w:sz w:val="24"/>
          <w:szCs w:val="24"/>
        </w:rPr>
      </w:pPr>
      <w:r>
        <w:rPr>
          <w:rFonts w:ascii="Times New Roman" w:hAnsi="Times New Roman" w:cs="Times New Roman"/>
          <w:sz w:val="24"/>
          <w:szCs w:val="24"/>
        </w:rPr>
        <w:t>As a fellow human being, I respect you. By respect, I mean that I will always do my best to see you as a whole human being whose life experiences have created a person who acts in certain ways and who deserves to be treated like a whole human being, not as someone who is somehow lesser than me. I’ve heard it said that there are two general definitions of respect: “treating someone like a person” and “treating someone like an authority figure.” I do not require you to respect me in the second sense, though it would be nice. I do require that, just as I respect you as a human being, you treat me and your peers with that kind of respect. As a class, we will define what that respect looks like for our community on the first day of class.</w:t>
      </w:r>
    </w:p>
    <w:p w14:paraId="3813AE0E" w14:textId="77777777" w:rsidR="00113724" w:rsidRDefault="00113724" w:rsidP="00113724">
      <w:pPr>
        <w:spacing w:before="0" w:after="0" w:line="240" w:lineRule="auto"/>
        <w:rPr>
          <w:rFonts w:ascii="Times New Roman" w:hAnsi="Times New Roman" w:cs="Times New Roman"/>
          <w:sz w:val="24"/>
          <w:szCs w:val="24"/>
        </w:rPr>
      </w:pPr>
    </w:p>
    <w:p w14:paraId="6609282C" w14:textId="77777777" w:rsidR="00113724" w:rsidRPr="005E3F88" w:rsidRDefault="00113724" w:rsidP="00113724">
      <w:pPr>
        <w:pStyle w:val="Heading1"/>
        <w:rPr>
          <w:rFonts w:ascii="Times New Roman" w:hAnsi="Times New Roman" w:cs="Times New Roman"/>
          <w:sz w:val="24"/>
          <w:szCs w:val="24"/>
        </w:rPr>
      </w:pPr>
      <w:r w:rsidRPr="005E3F88">
        <w:rPr>
          <w:rFonts w:ascii="Times New Roman" w:hAnsi="Times New Roman" w:cs="Times New Roman"/>
          <w:sz w:val="24"/>
          <w:szCs w:val="24"/>
        </w:rPr>
        <w:t>Calendar of Activities:</w:t>
      </w:r>
    </w:p>
    <w:p w14:paraId="08571F11" w14:textId="4FEAC0FA" w:rsidR="00113724" w:rsidRDefault="00113724" w:rsidP="00113724">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daily schedule for this course can be found in </w:t>
      </w:r>
      <w:hyperlink r:id="rId20" w:history="1">
        <w:r w:rsidRPr="005E3F88">
          <w:rPr>
            <w:rStyle w:val="Hyperlink"/>
            <w:rFonts w:ascii="Times New Roman" w:hAnsi="Times New Roman" w:cs="Times New Roman"/>
            <w:sz w:val="24"/>
            <w:szCs w:val="24"/>
          </w:rPr>
          <w:t>this Excel Sheet</w:t>
        </w:r>
      </w:hyperlink>
      <w:r>
        <w:rPr>
          <w:rFonts w:ascii="Times New Roman" w:hAnsi="Times New Roman" w:cs="Times New Roman"/>
          <w:sz w:val="24"/>
          <w:szCs w:val="24"/>
        </w:rPr>
        <w:t xml:space="preserve">. </w:t>
      </w:r>
      <w:r w:rsidRPr="00EF45F7">
        <w:rPr>
          <w:rFonts w:ascii="Times New Roman" w:hAnsi="Times New Roman" w:cs="Times New Roman"/>
          <w:sz w:val="24"/>
          <w:szCs w:val="24"/>
        </w:rPr>
        <w:t xml:space="preserve">The UTRGV academic calendar can be found at </w:t>
      </w:r>
      <w:hyperlink r:id="rId21">
        <w:r w:rsidRPr="00EF45F7">
          <w:rPr>
            <w:rStyle w:val="Hyperlink"/>
            <w:rFonts w:ascii="Times New Roman" w:hAnsi="Times New Roman" w:cs="Times New Roman"/>
            <w:color w:val="F05023"/>
            <w:sz w:val="24"/>
            <w:szCs w:val="24"/>
          </w:rPr>
          <w:t>https://my.utrgv.edu/home</w:t>
        </w:r>
      </w:hyperlink>
      <w:r w:rsidRPr="00EF45F7">
        <w:rPr>
          <w:rFonts w:ascii="Times New Roman" w:hAnsi="Times New Roman" w:cs="Times New Roman"/>
          <w:sz w:val="24"/>
          <w:szCs w:val="24"/>
        </w:rPr>
        <w:t xml:space="preserve"> at the bottom of the screen, </w:t>
      </w:r>
      <w:r w:rsidRPr="00EF45F7">
        <w:rPr>
          <w:rFonts w:ascii="Times New Roman" w:hAnsi="Times New Roman" w:cs="Times New Roman"/>
          <w:i/>
          <w:iCs/>
          <w:sz w:val="24"/>
          <w:szCs w:val="24"/>
        </w:rPr>
        <w:t>prior to login</w:t>
      </w:r>
      <w:r w:rsidRPr="00EF45F7">
        <w:rPr>
          <w:rFonts w:ascii="Times New Roman" w:hAnsi="Times New Roman" w:cs="Times New Roman"/>
          <w:sz w:val="24"/>
          <w:szCs w:val="24"/>
        </w:rPr>
        <w:t xml:space="preserve">. Some important dates for </w:t>
      </w:r>
      <w:r>
        <w:rPr>
          <w:rFonts w:ascii="Times New Roman" w:hAnsi="Times New Roman" w:cs="Times New Roman"/>
          <w:sz w:val="24"/>
          <w:szCs w:val="24"/>
        </w:rPr>
        <w:t>Spring</w:t>
      </w:r>
      <w:r w:rsidRPr="00EF45F7">
        <w:rPr>
          <w:rFonts w:ascii="Times New Roman" w:hAnsi="Times New Roman" w:cs="Times New Roman"/>
          <w:sz w:val="24"/>
          <w:szCs w:val="24"/>
        </w:rPr>
        <w:t xml:space="preserve"> 202</w:t>
      </w:r>
      <w:r>
        <w:rPr>
          <w:rFonts w:ascii="Times New Roman" w:hAnsi="Times New Roman" w:cs="Times New Roman"/>
          <w:sz w:val="24"/>
          <w:szCs w:val="24"/>
        </w:rPr>
        <w:t>2</w:t>
      </w:r>
      <w:r w:rsidRPr="00EF45F7">
        <w:rPr>
          <w:rFonts w:ascii="Times New Roman" w:hAnsi="Times New Roman" w:cs="Times New Roman"/>
          <w:sz w:val="24"/>
          <w:szCs w:val="24"/>
        </w:rPr>
        <w:t xml:space="preserve"> include:</w:t>
      </w:r>
    </w:p>
    <w:p w14:paraId="114F850D" w14:textId="77777777" w:rsidR="00113724" w:rsidRDefault="00113724" w:rsidP="00113724">
      <w:pPr>
        <w:spacing w:before="0" w:after="0" w:line="240" w:lineRule="auto"/>
        <w:rPr>
          <w:rFonts w:ascii="Times New Roman" w:hAnsi="Times New Roman" w:cs="Times New Roman"/>
          <w:sz w:val="24"/>
          <w:szCs w:val="24"/>
        </w:rPr>
      </w:pPr>
    </w:p>
    <w:p w14:paraId="32B00E34" w14:textId="77777777" w:rsidR="00113724" w:rsidRPr="00F859FE" w:rsidRDefault="00113724" w:rsidP="00113724">
      <w:pPr>
        <w:spacing w:before="0" w:after="0" w:line="240" w:lineRule="auto"/>
        <w:rPr>
          <w:rFonts w:ascii="Times New Roman" w:hAnsi="Times New Roman" w:cs="Times New Roman"/>
          <w:sz w:val="24"/>
          <w:szCs w:val="24"/>
          <w:u w:val="single"/>
        </w:rPr>
      </w:pPr>
      <w:r w:rsidRPr="00F859FE">
        <w:rPr>
          <w:rFonts w:ascii="Times New Roman" w:hAnsi="Times New Roman" w:cs="Times New Roman"/>
          <w:sz w:val="24"/>
          <w:szCs w:val="24"/>
          <w:u w:val="single"/>
        </w:rPr>
        <w:t>Spring Module 1</w:t>
      </w:r>
    </w:p>
    <w:p w14:paraId="271DA97F"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12</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37FC475A"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12</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Module 1 classes.</w:t>
      </w:r>
    </w:p>
    <w:p w14:paraId="644A15D8"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February 22</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0934EA9F"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2</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 (Term Ends)</w:t>
      </w:r>
    </w:p>
    <w:p w14:paraId="4E197F7F"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4</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433D0BA5" w14:textId="77777777" w:rsidR="00113724" w:rsidRPr="00F859FE" w:rsidRDefault="00113724" w:rsidP="00113724">
      <w:pPr>
        <w:spacing w:before="0" w:after="0" w:line="240" w:lineRule="auto"/>
        <w:rPr>
          <w:rFonts w:ascii="Times New Roman" w:hAnsi="Times New Roman" w:cs="Times New Roman"/>
          <w:sz w:val="24"/>
          <w:szCs w:val="24"/>
          <w:u w:val="single"/>
        </w:rPr>
      </w:pPr>
    </w:p>
    <w:p w14:paraId="17F490FC" w14:textId="77777777" w:rsidR="00113724" w:rsidRPr="00F859FE" w:rsidRDefault="00113724" w:rsidP="00113724">
      <w:pPr>
        <w:spacing w:before="0" w:after="0" w:line="240" w:lineRule="auto"/>
        <w:rPr>
          <w:rFonts w:ascii="Times New Roman" w:hAnsi="Times New Roman" w:cs="Times New Roman"/>
          <w:b/>
          <w:bCs/>
          <w:sz w:val="24"/>
          <w:szCs w:val="24"/>
          <w:u w:val="single"/>
        </w:rPr>
      </w:pPr>
      <w:r w:rsidRPr="00F859FE">
        <w:rPr>
          <w:rFonts w:ascii="Times New Roman" w:hAnsi="Times New Roman" w:cs="Times New Roman"/>
          <w:b/>
          <w:bCs/>
          <w:sz w:val="24"/>
          <w:szCs w:val="24"/>
          <w:u w:val="single"/>
        </w:rPr>
        <w:t>Spring Regular Term</w:t>
      </w:r>
    </w:p>
    <w:p w14:paraId="1C6AD76F"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18</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49D78687"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January 23</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classes.</w:t>
      </w:r>
    </w:p>
    <w:p w14:paraId="6C50D4A3"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14-19</w:t>
      </w:r>
      <w:r w:rsidRPr="00F859FE">
        <w:rPr>
          <w:rFonts w:ascii="Times New Roman" w:hAnsi="Times New Roman" w:cs="Times New Roman"/>
          <w:sz w:val="24"/>
          <w:szCs w:val="24"/>
        </w:rPr>
        <w:tab/>
      </w:r>
      <w:r w:rsidRPr="00F859FE">
        <w:rPr>
          <w:rFonts w:ascii="Times New Roman" w:hAnsi="Times New Roman" w:cs="Times New Roman"/>
          <w:sz w:val="24"/>
          <w:szCs w:val="24"/>
        </w:rPr>
        <w:tab/>
        <w:t>Spring Break. No classes.</w:t>
      </w:r>
    </w:p>
    <w:p w14:paraId="73FA6B1F" w14:textId="60DD2DAB"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11</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68EC727B"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15-16</w:t>
      </w:r>
      <w:r w:rsidRPr="00F859FE">
        <w:rPr>
          <w:rFonts w:ascii="Times New Roman" w:hAnsi="Times New Roman" w:cs="Times New Roman"/>
          <w:sz w:val="24"/>
          <w:szCs w:val="24"/>
        </w:rPr>
        <w:tab/>
      </w:r>
      <w:r w:rsidRPr="00F859FE">
        <w:rPr>
          <w:rFonts w:ascii="Times New Roman" w:hAnsi="Times New Roman" w:cs="Times New Roman"/>
          <w:sz w:val="24"/>
          <w:szCs w:val="24"/>
        </w:rPr>
        <w:tab/>
        <w:t xml:space="preserve">Easter Holiday. No classes. </w:t>
      </w:r>
    </w:p>
    <w:p w14:paraId="51F0BA04"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5</w:t>
      </w:r>
      <w:r w:rsidRPr="00F859FE">
        <w:rPr>
          <w:rFonts w:ascii="Times New Roman" w:hAnsi="Times New Roman" w:cs="Times New Roman"/>
          <w:sz w:val="24"/>
          <w:szCs w:val="24"/>
        </w:rPr>
        <w:tab/>
      </w:r>
      <w:r w:rsidRPr="00F859FE">
        <w:rPr>
          <w:rFonts w:ascii="Times New Roman" w:hAnsi="Times New Roman" w:cs="Times New Roman"/>
          <w:sz w:val="24"/>
          <w:szCs w:val="24"/>
        </w:rPr>
        <w:tab/>
      </w:r>
      <w:r w:rsidRPr="00F859FE">
        <w:rPr>
          <w:rFonts w:ascii="Times New Roman" w:hAnsi="Times New Roman" w:cs="Times New Roman"/>
          <w:sz w:val="24"/>
          <w:szCs w:val="24"/>
        </w:rPr>
        <w:tab/>
        <w:t>Study Day – NO classes</w:t>
      </w:r>
    </w:p>
    <w:p w14:paraId="1B1D036C"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6-12</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w:t>
      </w:r>
    </w:p>
    <w:p w14:paraId="43190327" w14:textId="202DE159"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May 16</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319ABC7F" w14:textId="77777777" w:rsidR="00113724" w:rsidRPr="00F859FE" w:rsidRDefault="00113724" w:rsidP="00113724">
      <w:pPr>
        <w:spacing w:before="0" w:after="0" w:line="240" w:lineRule="auto"/>
        <w:rPr>
          <w:rFonts w:ascii="Times New Roman" w:hAnsi="Times New Roman" w:cs="Times New Roman"/>
          <w:sz w:val="24"/>
          <w:szCs w:val="24"/>
        </w:rPr>
      </w:pPr>
    </w:p>
    <w:p w14:paraId="183E1900" w14:textId="77777777" w:rsidR="00113724" w:rsidRPr="00F859FE" w:rsidRDefault="00113724" w:rsidP="00113724">
      <w:pPr>
        <w:spacing w:before="0" w:after="0" w:line="240" w:lineRule="auto"/>
        <w:rPr>
          <w:rFonts w:ascii="Times New Roman" w:hAnsi="Times New Roman" w:cs="Times New Roman"/>
          <w:sz w:val="24"/>
          <w:szCs w:val="24"/>
          <w:u w:val="single"/>
        </w:rPr>
      </w:pPr>
      <w:r w:rsidRPr="00F859FE">
        <w:rPr>
          <w:rFonts w:ascii="Times New Roman" w:hAnsi="Times New Roman" w:cs="Times New Roman"/>
          <w:sz w:val="24"/>
          <w:szCs w:val="24"/>
          <w:u w:val="single"/>
        </w:rPr>
        <w:t>Spring Module 2</w:t>
      </w:r>
    </w:p>
    <w:p w14:paraId="2151C5B5"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 xml:space="preserve">March 9 </w:t>
      </w:r>
      <w:r w:rsidRPr="00F859FE">
        <w:rPr>
          <w:rFonts w:ascii="Times New Roman" w:hAnsi="Times New Roman" w:cs="Times New Roman"/>
          <w:sz w:val="24"/>
          <w:szCs w:val="24"/>
        </w:rPr>
        <w:tab/>
      </w:r>
      <w:r w:rsidRPr="00F859FE">
        <w:rPr>
          <w:rFonts w:ascii="Times New Roman" w:hAnsi="Times New Roman" w:cs="Times New Roman"/>
          <w:sz w:val="24"/>
          <w:szCs w:val="24"/>
        </w:rPr>
        <w:tab/>
        <w:t>First day of classes.</w:t>
      </w:r>
    </w:p>
    <w:p w14:paraId="591A66C7" w14:textId="7777777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March 9</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add a class or register for Spring 2022 Module 2 classes.</w:t>
      </w:r>
    </w:p>
    <w:p w14:paraId="64E5B8B5" w14:textId="1B2AE036"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19</w:t>
      </w:r>
      <w:r w:rsidRPr="00F859FE">
        <w:rPr>
          <w:rFonts w:ascii="Times New Roman" w:hAnsi="Times New Roman" w:cs="Times New Roman"/>
          <w:sz w:val="24"/>
          <w:szCs w:val="24"/>
        </w:rPr>
        <w:tab/>
      </w:r>
      <w:r w:rsidRPr="00F859FE">
        <w:rPr>
          <w:rFonts w:ascii="Times New Roman" w:hAnsi="Times New Roman" w:cs="Times New Roman"/>
          <w:sz w:val="24"/>
          <w:szCs w:val="24"/>
        </w:rPr>
        <w:tab/>
        <w:t>Last day to drop a class or withdraw.</w:t>
      </w:r>
    </w:p>
    <w:p w14:paraId="5BEBDE7B" w14:textId="56E8390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27</w:t>
      </w:r>
      <w:r w:rsidRPr="00F859FE">
        <w:rPr>
          <w:rFonts w:ascii="Times New Roman" w:hAnsi="Times New Roman" w:cs="Times New Roman"/>
          <w:sz w:val="24"/>
          <w:szCs w:val="24"/>
        </w:rPr>
        <w:tab/>
      </w:r>
      <w:r w:rsidRPr="00F859FE">
        <w:rPr>
          <w:rFonts w:ascii="Times New Roman" w:hAnsi="Times New Roman" w:cs="Times New Roman"/>
          <w:sz w:val="24"/>
          <w:szCs w:val="24"/>
        </w:rPr>
        <w:tab/>
        <w:t>Final Exams (Term Ends)</w:t>
      </w:r>
    </w:p>
    <w:p w14:paraId="02C2EFA7" w14:textId="25E0B157" w:rsidR="00113724" w:rsidRPr="00F859FE" w:rsidRDefault="00113724" w:rsidP="00113724">
      <w:pPr>
        <w:spacing w:before="0" w:after="0" w:line="240" w:lineRule="auto"/>
        <w:rPr>
          <w:rFonts w:ascii="Times New Roman" w:hAnsi="Times New Roman" w:cs="Times New Roman"/>
          <w:sz w:val="24"/>
          <w:szCs w:val="24"/>
        </w:rPr>
      </w:pPr>
      <w:r w:rsidRPr="00F859FE">
        <w:rPr>
          <w:rFonts w:ascii="Times New Roman" w:hAnsi="Times New Roman" w:cs="Times New Roman"/>
          <w:sz w:val="24"/>
          <w:szCs w:val="24"/>
        </w:rPr>
        <w:t>April 29</w:t>
      </w:r>
      <w:r w:rsidRPr="00F859FE">
        <w:rPr>
          <w:rFonts w:ascii="Times New Roman" w:hAnsi="Times New Roman" w:cs="Times New Roman"/>
          <w:sz w:val="24"/>
          <w:szCs w:val="24"/>
        </w:rPr>
        <w:tab/>
      </w:r>
      <w:r w:rsidRPr="00F859FE">
        <w:rPr>
          <w:rFonts w:ascii="Times New Roman" w:hAnsi="Times New Roman" w:cs="Times New Roman"/>
          <w:sz w:val="24"/>
          <w:szCs w:val="24"/>
        </w:rPr>
        <w:tab/>
        <w:t>Grades Due at 3 p.m.</w:t>
      </w:r>
    </w:p>
    <w:p w14:paraId="0B707A6A" w14:textId="77777777" w:rsidR="00113724" w:rsidRPr="00EF45F7" w:rsidRDefault="00113724" w:rsidP="00113724">
      <w:pPr>
        <w:spacing w:before="0" w:after="0" w:line="240" w:lineRule="auto"/>
        <w:rPr>
          <w:rFonts w:ascii="Times New Roman" w:hAnsi="Times New Roman" w:cs="Times New Roman"/>
          <w:sz w:val="24"/>
          <w:szCs w:val="24"/>
        </w:rPr>
      </w:pPr>
    </w:p>
    <w:p w14:paraId="7514F672" w14:textId="77777777" w:rsidR="00113724" w:rsidRPr="00EF45F7" w:rsidRDefault="00113724" w:rsidP="00113724">
      <w:pPr>
        <w:spacing w:before="0" w:after="0" w:line="240" w:lineRule="auto"/>
        <w:rPr>
          <w:rFonts w:ascii="Times New Roman" w:hAnsi="Times New Roman" w:cs="Times New Roman"/>
          <w:color w:val="808080" w:themeColor="background1" w:themeShade="80"/>
          <w:sz w:val="24"/>
          <w:szCs w:val="24"/>
        </w:rPr>
      </w:pPr>
      <w:r w:rsidRPr="00EF45F7">
        <w:rPr>
          <w:rStyle w:val="Heading1Char"/>
          <w:rFonts w:ascii="Times New Roman" w:hAnsi="Times New Roman" w:cs="Times New Roman"/>
          <w:sz w:val="24"/>
          <w:szCs w:val="24"/>
        </w:rPr>
        <w:t>ATTENDANCE:</w:t>
      </w:r>
    </w:p>
    <w:p w14:paraId="403F5E41" w14:textId="02FFA7D4" w:rsidR="00113724" w:rsidRPr="00113724" w:rsidRDefault="00113724" w:rsidP="00113724">
      <w:pPr>
        <w:spacing w:before="0" w:after="0" w:line="240" w:lineRule="auto"/>
        <w:rPr>
          <w:rFonts w:ascii="Times New Roman" w:hAnsi="Times New Roman" w:cs="Times New Roman"/>
          <w:iCs/>
          <w:sz w:val="24"/>
          <w:szCs w:val="24"/>
        </w:rPr>
      </w:pPr>
      <w:r w:rsidRPr="00EF45F7">
        <w:rPr>
          <w:rFonts w:ascii="Times New Roman" w:hAnsi="Times New Roman" w:cs="Times New Roman"/>
          <w:sz w:val="24"/>
          <w:szCs w:val="24"/>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have been provided such an accommodation by </w:t>
      </w:r>
      <w:r w:rsidRPr="00EF45F7">
        <w:rPr>
          <w:rFonts w:ascii="Times New Roman" w:hAnsi="Times New Roman" w:cs="Times New Roman"/>
          <w:sz w:val="24"/>
          <w:szCs w:val="24"/>
        </w:rPr>
        <w:lastRenderedPageBreak/>
        <w:t xml:space="preserve">Student Accessibility Services (SAS); for observance of religious holy days; or for military service. Students should contact the instructor in advance of the excused absence and arrange to make up missed work or examinations. </w:t>
      </w:r>
      <w:r>
        <w:rPr>
          <w:rFonts w:ascii="Times New Roman" w:hAnsi="Times New Roman" w:cs="Times New Roman"/>
          <w:b/>
          <w:bCs/>
          <w:iCs/>
          <w:sz w:val="24"/>
          <w:szCs w:val="24"/>
        </w:rPr>
        <w:t xml:space="preserve">How attendance will be checked: </w:t>
      </w:r>
      <w:r>
        <w:rPr>
          <w:rFonts w:ascii="Times New Roman" w:hAnsi="Times New Roman" w:cs="Times New Roman"/>
          <w:iCs/>
          <w:sz w:val="24"/>
          <w:szCs w:val="24"/>
        </w:rPr>
        <w:t xml:space="preserve">at the beginning of every class day that we meet, you will complete a survey where you share </w:t>
      </w:r>
      <w:r>
        <w:rPr>
          <w:rFonts w:ascii="Times New Roman" w:hAnsi="Times New Roman" w:cs="Times New Roman"/>
          <w:i/>
          <w:sz w:val="24"/>
          <w:szCs w:val="24"/>
        </w:rPr>
        <w:t>one</w:t>
      </w:r>
      <w:r>
        <w:rPr>
          <w:rFonts w:ascii="Times New Roman" w:hAnsi="Times New Roman" w:cs="Times New Roman"/>
          <w:iCs/>
          <w:sz w:val="24"/>
          <w:szCs w:val="24"/>
        </w:rPr>
        <w:t xml:space="preserve"> thought, feeling, question, concern, or comment about the reading you did for homework. Every single person who walks in the room should have a thought about </w:t>
      </w:r>
      <w:r w:rsidR="00866066">
        <w:rPr>
          <w:rFonts w:ascii="Times New Roman" w:hAnsi="Times New Roman" w:cs="Times New Roman"/>
          <w:iCs/>
          <w:sz w:val="24"/>
          <w:szCs w:val="24"/>
        </w:rPr>
        <w:t xml:space="preserve">the reading for the day, so you will be marked present </w:t>
      </w:r>
      <w:r w:rsidR="00866066">
        <w:rPr>
          <w:rFonts w:ascii="Times New Roman" w:hAnsi="Times New Roman" w:cs="Times New Roman"/>
          <w:i/>
          <w:sz w:val="24"/>
          <w:szCs w:val="24"/>
        </w:rPr>
        <w:t xml:space="preserve">only </w:t>
      </w:r>
      <w:r w:rsidR="00866066">
        <w:rPr>
          <w:rFonts w:ascii="Times New Roman" w:hAnsi="Times New Roman" w:cs="Times New Roman"/>
          <w:iCs/>
          <w:sz w:val="24"/>
          <w:szCs w:val="24"/>
        </w:rPr>
        <w:t>if you have a thought to share in the survey. Have a thought ready to go, even if you get that thought ready to go on the way to class.</w:t>
      </w:r>
    </w:p>
    <w:p w14:paraId="5A0FAF11" w14:textId="77777777" w:rsidR="00113724" w:rsidRPr="00EF45F7" w:rsidRDefault="00113724" w:rsidP="00113724">
      <w:pPr>
        <w:spacing w:before="0" w:after="0" w:line="240" w:lineRule="auto"/>
        <w:rPr>
          <w:rFonts w:ascii="Times New Roman" w:hAnsi="Times New Roman" w:cs="Times New Roman"/>
          <w:sz w:val="24"/>
          <w:szCs w:val="24"/>
        </w:rPr>
      </w:pPr>
    </w:p>
    <w:p w14:paraId="26BBF5A5" w14:textId="77777777" w:rsidR="00113724" w:rsidRPr="00EF45F7" w:rsidRDefault="00113724" w:rsidP="00113724">
      <w:pPr>
        <w:spacing w:before="0" w:after="0" w:line="240" w:lineRule="auto"/>
        <w:rPr>
          <w:rFonts w:ascii="Times New Roman" w:eastAsia="Calibri" w:hAnsi="Times New Roman" w:cs="Times New Roman"/>
          <w:b/>
          <w:bCs/>
          <w:color w:val="A6A6A6" w:themeColor="background1" w:themeShade="A6"/>
          <w:sz w:val="24"/>
          <w:szCs w:val="24"/>
        </w:rPr>
      </w:pPr>
      <w:r w:rsidRPr="000F37CF">
        <w:rPr>
          <w:rStyle w:val="Heading1Char"/>
          <w:rFonts w:ascii="Times New Roman" w:hAnsi="Times New Roman" w:cs="Times New Roman"/>
          <w:sz w:val="24"/>
          <w:szCs w:val="24"/>
        </w:rPr>
        <w:t>AbSENCE/SICK POLICY:</w:t>
      </w:r>
      <w:r w:rsidRPr="00EF45F7">
        <w:rPr>
          <w:rFonts w:ascii="Times New Roman" w:hAnsi="Times New Roman" w:cs="Times New Roman"/>
          <w:b/>
          <w:caps/>
          <w:sz w:val="24"/>
          <w:szCs w:val="24"/>
        </w:rPr>
        <w:t xml:space="preserve"> </w:t>
      </w:r>
    </w:p>
    <w:p w14:paraId="13CB85F3" w14:textId="77777777" w:rsidR="00113724" w:rsidRDefault="00113724" w:rsidP="00113724">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your presence in the course will help both you and your classmates learn and process the material, life often finds a way to get in the way. So, </w:t>
      </w:r>
      <w:r w:rsidRPr="00DD0103">
        <w:rPr>
          <w:rFonts w:ascii="Times New Roman" w:hAnsi="Times New Roman" w:cs="Times New Roman"/>
          <w:b/>
          <w:bCs/>
          <w:sz w:val="24"/>
          <w:szCs w:val="24"/>
        </w:rPr>
        <w:t xml:space="preserve">every student is allowed </w:t>
      </w:r>
      <w:r>
        <w:rPr>
          <w:rFonts w:ascii="Times New Roman" w:hAnsi="Times New Roman" w:cs="Times New Roman"/>
          <w:b/>
          <w:bCs/>
          <w:sz w:val="24"/>
          <w:szCs w:val="24"/>
        </w:rPr>
        <w:t>seven</w:t>
      </w:r>
      <w:r w:rsidRPr="00DD0103">
        <w:rPr>
          <w:rFonts w:ascii="Times New Roman" w:hAnsi="Times New Roman" w:cs="Times New Roman"/>
          <w:b/>
          <w:bCs/>
          <w:sz w:val="24"/>
          <w:szCs w:val="24"/>
        </w:rPr>
        <w:t xml:space="preserve"> missed days within the semester without a penalty</w:t>
      </w:r>
      <w:r>
        <w:rPr>
          <w:rFonts w:ascii="Times New Roman" w:hAnsi="Times New Roman" w:cs="Times New Roman"/>
          <w:sz w:val="24"/>
          <w:szCs w:val="24"/>
        </w:rPr>
        <w:t xml:space="preserve">. You do not have to tell me why you’re absent; you may be sick or need to work an extra shift or look after a child or simply need a mental health day to perform the best you can. You do not owe me an explanation for organizing your time as well as you can. When you have missed seven days, I will let you know that you have used your free absence days. </w:t>
      </w:r>
      <w:r w:rsidRPr="00DD0103">
        <w:rPr>
          <w:rFonts w:ascii="Times New Roman" w:hAnsi="Times New Roman" w:cs="Times New Roman"/>
          <w:b/>
          <w:bCs/>
          <w:sz w:val="24"/>
          <w:szCs w:val="24"/>
        </w:rPr>
        <w:t>At this point, you will lose one grade point for every day you miss</w:t>
      </w:r>
      <w:r>
        <w:rPr>
          <w:rFonts w:ascii="Times New Roman" w:hAnsi="Times New Roman" w:cs="Times New Roman"/>
          <w:sz w:val="24"/>
          <w:szCs w:val="24"/>
        </w:rPr>
        <w:t>. Do remember that you can always complete more activities to make up those points, including the makeup activities explained below.</w:t>
      </w:r>
    </w:p>
    <w:p w14:paraId="01DE67F0" w14:textId="77777777" w:rsidR="00113724" w:rsidRDefault="00113724" w:rsidP="00113724">
      <w:pPr>
        <w:spacing w:before="0" w:after="0" w:line="240" w:lineRule="auto"/>
        <w:rPr>
          <w:rFonts w:ascii="Times New Roman" w:hAnsi="Times New Roman" w:cs="Times New Roman"/>
          <w:sz w:val="24"/>
          <w:szCs w:val="24"/>
        </w:rPr>
      </w:pPr>
    </w:p>
    <w:p w14:paraId="4C461F8E" w14:textId="77777777" w:rsidR="00113724" w:rsidRDefault="00113724" w:rsidP="00113724">
      <w:pPr>
        <w:spacing w:before="0" w:after="0" w:line="240" w:lineRule="auto"/>
        <w:rPr>
          <w:rFonts w:ascii="Times New Roman" w:hAnsi="Times New Roman" w:cs="Times New Roman"/>
          <w:sz w:val="24"/>
          <w:szCs w:val="24"/>
        </w:rPr>
      </w:pPr>
      <w:r w:rsidRPr="00EF45F7">
        <w:rPr>
          <w:rFonts w:ascii="Times New Roman" w:hAnsi="Times New Roman" w:cs="Times New Roman"/>
          <w:b/>
          <w:bCs/>
          <w:sz w:val="24"/>
          <w:szCs w:val="24"/>
        </w:rPr>
        <w:t xml:space="preserve">Makeup Work: </w:t>
      </w:r>
      <w:r>
        <w:rPr>
          <w:rFonts w:ascii="Times New Roman" w:hAnsi="Times New Roman" w:cs="Times New Roman"/>
          <w:sz w:val="24"/>
          <w:szCs w:val="24"/>
        </w:rPr>
        <w:t>If you are absent for any reason at any point in the course, you can complete a make-up activity by contacting me to receive the specific activity for that day. If, and only if, you have missed more than seven days, this makeup activity will replenish the point you lose from missing additional days. Either way, the makeup activity will allow you to complete whatever educational objective you missed for the day you are gone.</w:t>
      </w:r>
    </w:p>
    <w:p w14:paraId="664DF31B" w14:textId="77777777" w:rsidR="00DB7A43" w:rsidRPr="00EF45F7" w:rsidRDefault="00DB7A43" w:rsidP="004419AF">
      <w:pPr>
        <w:spacing w:before="0" w:after="0" w:line="240" w:lineRule="auto"/>
        <w:rPr>
          <w:rFonts w:ascii="Times New Roman" w:hAnsi="Times New Roman" w:cs="Times New Roman"/>
          <w:b/>
          <w:bCs/>
          <w:color w:val="538135" w:themeColor="accent6" w:themeShade="BF"/>
          <w:sz w:val="24"/>
          <w:szCs w:val="24"/>
        </w:rPr>
      </w:pPr>
    </w:p>
    <w:p w14:paraId="25F7936F" w14:textId="77777777" w:rsidR="009D298D" w:rsidRPr="00EF45F7" w:rsidRDefault="009D298D" w:rsidP="009D298D">
      <w:pPr>
        <w:spacing w:after="0"/>
        <w:rPr>
          <w:rFonts w:ascii="Times New Roman" w:hAnsi="Times New Roman" w:cs="Times New Roman"/>
          <w:b/>
          <w:sz w:val="24"/>
          <w:szCs w:val="24"/>
        </w:rPr>
      </w:pPr>
      <w:r w:rsidRPr="005432FD">
        <w:rPr>
          <w:rFonts w:ascii="Times New Roman" w:hAnsi="Times New Roman" w:cs="Times New Roman"/>
          <w:b/>
          <w:caps/>
          <w:sz w:val="24"/>
          <w:szCs w:val="24"/>
        </w:rPr>
        <w:t>Learning Objectives for Core Curriculum</w:t>
      </w:r>
    </w:p>
    <w:p w14:paraId="25DFE005" w14:textId="77777777" w:rsidR="009D298D" w:rsidRDefault="009D298D" w:rsidP="009D298D">
      <w:pPr>
        <w:spacing w:before="0" w:after="0" w:line="240" w:lineRule="auto"/>
        <w:rPr>
          <w:rFonts w:ascii="Times New Roman" w:hAnsi="Times New Roman" w:cs="Times New Roman"/>
          <w:sz w:val="24"/>
          <w:szCs w:val="24"/>
        </w:rPr>
      </w:pPr>
      <w:r>
        <w:rPr>
          <w:rFonts w:ascii="Times New Roman" w:hAnsi="Times New Roman" w:cs="Times New Roman"/>
          <w:sz w:val="24"/>
          <w:szCs w:val="24"/>
        </w:rPr>
        <w:t>This course is part of the Language, Philosophy, &amp; Culture Area of the Texas Core Curriculum. Within this area, students learn:</w:t>
      </w:r>
    </w:p>
    <w:p w14:paraId="18A1D95D" w14:textId="77777777" w:rsidR="009D298D" w:rsidRPr="00C15DC3" w:rsidRDefault="009D298D" w:rsidP="009D298D">
      <w:pPr>
        <w:pStyle w:val="ListParagraph"/>
        <w:numPr>
          <w:ilvl w:val="0"/>
          <w:numId w:val="12"/>
        </w:numPr>
        <w:spacing w:before="0" w:after="0" w:line="240" w:lineRule="auto"/>
        <w:rPr>
          <w:rFonts w:ascii="Times New Roman" w:hAnsi="Times New Roman" w:cs="Times New Roman"/>
          <w:sz w:val="24"/>
          <w:szCs w:val="24"/>
        </w:rPr>
      </w:pPr>
      <w:r w:rsidRPr="00335E64">
        <w:rPr>
          <w:rFonts w:ascii="Times New Roman" w:hAnsi="Times New Roman" w:cs="Times New Roman"/>
          <w:b/>
          <w:bCs/>
          <w:sz w:val="24"/>
          <w:szCs w:val="24"/>
        </w:rPr>
        <w:t>Critical Thinking</w:t>
      </w:r>
      <w:r w:rsidRPr="00C15DC3">
        <w:rPr>
          <w:rFonts w:ascii="Times New Roman" w:hAnsi="Times New Roman" w:cs="Times New Roman"/>
          <w:sz w:val="24"/>
          <w:szCs w:val="24"/>
        </w:rPr>
        <w:t xml:space="preserve">: </w:t>
      </w:r>
      <w:r w:rsidRPr="00C15DC3">
        <w:rPr>
          <w:rFonts w:ascii="Times New Roman" w:hAnsi="Times New Roman" w:cs="Times New Roman"/>
          <w:spacing w:val="-1"/>
          <w:sz w:val="24"/>
          <w:szCs w:val="24"/>
        </w:rPr>
        <w:t>Students</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will</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demonstrate</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comprehension</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of</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a</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variety</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of</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written</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texts</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and other</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information sources</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by</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analyzing</w:t>
      </w:r>
      <w:r w:rsidRPr="00C15DC3">
        <w:rPr>
          <w:rFonts w:ascii="Times New Roman" w:hAnsi="Times New Roman" w:cs="Times New Roman"/>
          <w:spacing w:val="-5"/>
          <w:sz w:val="24"/>
          <w:szCs w:val="24"/>
        </w:rPr>
        <w:t xml:space="preserve"> </w:t>
      </w:r>
      <w:r w:rsidRPr="00C15DC3">
        <w:rPr>
          <w:rFonts w:ascii="Times New Roman" w:hAnsi="Times New Roman" w:cs="Times New Roman"/>
          <w:spacing w:val="-1"/>
          <w:sz w:val="24"/>
          <w:szCs w:val="24"/>
        </w:rPr>
        <w:t>and evaluating</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the</w:t>
      </w:r>
      <w:r w:rsidRPr="00C15DC3">
        <w:rPr>
          <w:rFonts w:ascii="Times New Roman" w:hAnsi="Times New Roman" w:cs="Times New Roman"/>
          <w:spacing w:val="-2"/>
          <w:sz w:val="24"/>
          <w:szCs w:val="24"/>
        </w:rPr>
        <w:t xml:space="preserve"> </w:t>
      </w:r>
      <w:r w:rsidRPr="00C15DC3">
        <w:rPr>
          <w:rFonts w:ascii="Times New Roman" w:hAnsi="Times New Roman" w:cs="Times New Roman"/>
          <w:sz w:val="24"/>
          <w:szCs w:val="24"/>
        </w:rPr>
        <w:t>logic,</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validity,</w:t>
      </w:r>
      <w:r w:rsidRPr="00C15DC3">
        <w:rPr>
          <w:rFonts w:ascii="Times New Roman" w:hAnsi="Times New Roman" w:cs="Times New Roman"/>
          <w:spacing w:val="-6"/>
          <w:sz w:val="24"/>
          <w:szCs w:val="24"/>
        </w:rPr>
        <w:t xml:space="preserve"> </w:t>
      </w:r>
      <w:r w:rsidRPr="00C15DC3">
        <w:rPr>
          <w:rFonts w:ascii="Times New Roman" w:hAnsi="Times New Roman" w:cs="Times New Roman"/>
          <w:spacing w:val="-1"/>
          <w:sz w:val="24"/>
          <w:szCs w:val="24"/>
        </w:rPr>
        <w:t>and relevance</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of</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the</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information</w:t>
      </w:r>
      <w:r w:rsidRPr="00C15DC3">
        <w:rPr>
          <w:rFonts w:ascii="Times New Roman" w:hAnsi="Times New Roman" w:cs="Times New Roman"/>
          <w:spacing w:val="-4"/>
          <w:sz w:val="24"/>
          <w:szCs w:val="24"/>
        </w:rPr>
        <w:t xml:space="preserve"> </w:t>
      </w:r>
      <w:r w:rsidRPr="00C15DC3">
        <w:rPr>
          <w:rFonts w:ascii="Times New Roman" w:hAnsi="Times New Roman" w:cs="Times New Roman"/>
          <w:sz w:val="24"/>
          <w:szCs w:val="24"/>
        </w:rPr>
        <w:t>in</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them</w:t>
      </w:r>
      <w:r w:rsidRPr="00C15DC3">
        <w:rPr>
          <w:rFonts w:ascii="Times New Roman" w:hAnsi="Times New Roman" w:cs="Times New Roman"/>
          <w:spacing w:val="-4"/>
          <w:sz w:val="24"/>
          <w:szCs w:val="24"/>
        </w:rPr>
        <w:t xml:space="preserve"> </w:t>
      </w:r>
      <w:r w:rsidRPr="00C15DC3">
        <w:rPr>
          <w:rFonts w:ascii="Times New Roman" w:hAnsi="Times New Roman" w:cs="Times New Roman"/>
          <w:sz w:val="24"/>
          <w:szCs w:val="24"/>
        </w:rPr>
        <w:t>to</w:t>
      </w:r>
      <w:r w:rsidRPr="00C15DC3">
        <w:rPr>
          <w:rFonts w:ascii="Times New Roman" w:hAnsi="Times New Roman" w:cs="Times New Roman"/>
          <w:spacing w:val="-2"/>
          <w:sz w:val="24"/>
          <w:szCs w:val="24"/>
        </w:rPr>
        <w:t xml:space="preserve"> solve </w:t>
      </w:r>
      <w:r w:rsidRPr="00C15DC3">
        <w:rPr>
          <w:rFonts w:ascii="Times New Roman" w:hAnsi="Times New Roman" w:cs="Times New Roman"/>
          <w:spacing w:val="-1"/>
          <w:sz w:val="24"/>
          <w:szCs w:val="24"/>
        </w:rPr>
        <w:t>challenging</w:t>
      </w:r>
      <w:r w:rsidRPr="00C15DC3">
        <w:rPr>
          <w:rFonts w:ascii="Times New Roman" w:hAnsi="Times New Roman" w:cs="Times New Roman"/>
          <w:spacing w:val="-5"/>
          <w:sz w:val="24"/>
          <w:szCs w:val="24"/>
        </w:rPr>
        <w:t xml:space="preserve"> </w:t>
      </w:r>
      <w:r w:rsidRPr="00C15DC3">
        <w:rPr>
          <w:rFonts w:ascii="Times New Roman" w:hAnsi="Times New Roman" w:cs="Times New Roman"/>
          <w:spacing w:val="-1"/>
          <w:sz w:val="24"/>
          <w:szCs w:val="24"/>
        </w:rPr>
        <w:t>problems,</w:t>
      </w:r>
      <w:r w:rsidRPr="00C15DC3">
        <w:rPr>
          <w:rFonts w:ascii="Times New Roman" w:hAnsi="Times New Roman" w:cs="Times New Roman"/>
          <w:spacing w:val="-5"/>
          <w:sz w:val="24"/>
          <w:szCs w:val="24"/>
        </w:rPr>
        <w:t xml:space="preserve"> </w:t>
      </w:r>
      <w:r w:rsidRPr="00C15DC3">
        <w:rPr>
          <w:rFonts w:ascii="Times New Roman" w:hAnsi="Times New Roman" w:cs="Times New Roman"/>
          <w:sz w:val="24"/>
          <w:szCs w:val="24"/>
        </w:rPr>
        <w:t>to</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arrive</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 xml:space="preserve">at </w:t>
      </w:r>
      <w:r w:rsidRPr="00C15DC3">
        <w:rPr>
          <w:rFonts w:ascii="Times New Roman" w:hAnsi="Times New Roman" w:cs="Times New Roman"/>
          <w:spacing w:val="-1"/>
          <w:sz w:val="24"/>
          <w:szCs w:val="24"/>
        </w:rPr>
        <w:t>well-reasoned</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conclusions,</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and</w:t>
      </w:r>
      <w:r w:rsidRPr="00C15DC3">
        <w:rPr>
          <w:rFonts w:ascii="Times New Roman" w:hAnsi="Times New Roman" w:cs="Times New Roman"/>
          <w:spacing w:val="-4"/>
          <w:sz w:val="24"/>
          <w:szCs w:val="24"/>
        </w:rPr>
        <w:t xml:space="preserve"> </w:t>
      </w:r>
      <w:r w:rsidRPr="00C15DC3">
        <w:rPr>
          <w:rFonts w:ascii="Times New Roman" w:hAnsi="Times New Roman" w:cs="Times New Roman"/>
          <w:sz w:val="24"/>
          <w:szCs w:val="24"/>
        </w:rPr>
        <w:t>to</w:t>
      </w:r>
      <w:r w:rsidRPr="00C15DC3">
        <w:rPr>
          <w:rFonts w:ascii="Times New Roman" w:hAnsi="Times New Roman" w:cs="Times New Roman"/>
          <w:spacing w:val="-3"/>
          <w:sz w:val="24"/>
          <w:szCs w:val="24"/>
        </w:rPr>
        <w:t xml:space="preserve"> </w:t>
      </w:r>
      <w:r w:rsidRPr="00C15DC3">
        <w:rPr>
          <w:rFonts w:ascii="Times New Roman" w:hAnsi="Times New Roman" w:cs="Times New Roman"/>
          <w:spacing w:val="-1"/>
          <w:sz w:val="24"/>
          <w:szCs w:val="24"/>
        </w:rPr>
        <w:t>develop</w:t>
      </w:r>
      <w:r w:rsidRPr="00C15DC3">
        <w:rPr>
          <w:rFonts w:ascii="Times New Roman" w:hAnsi="Times New Roman" w:cs="Times New Roman"/>
          <w:spacing w:val="-2"/>
          <w:sz w:val="24"/>
          <w:szCs w:val="24"/>
        </w:rPr>
        <w:t xml:space="preserve"> </w:t>
      </w:r>
      <w:r w:rsidRPr="00C15DC3">
        <w:rPr>
          <w:rFonts w:ascii="Times New Roman" w:hAnsi="Times New Roman" w:cs="Times New Roman"/>
          <w:spacing w:val="-1"/>
          <w:sz w:val="24"/>
          <w:szCs w:val="24"/>
        </w:rPr>
        <w:t>and</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explore</w:t>
      </w:r>
      <w:r w:rsidRPr="00C15DC3">
        <w:rPr>
          <w:rFonts w:ascii="Times New Roman" w:hAnsi="Times New Roman" w:cs="Times New Roman"/>
          <w:spacing w:val="-3"/>
          <w:sz w:val="24"/>
          <w:szCs w:val="24"/>
        </w:rPr>
        <w:t xml:space="preserve"> </w:t>
      </w:r>
      <w:r w:rsidRPr="00C15DC3">
        <w:rPr>
          <w:rFonts w:ascii="Times New Roman" w:hAnsi="Times New Roman" w:cs="Times New Roman"/>
          <w:sz w:val="24"/>
          <w:szCs w:val="24"/>
        </w:rPr>
        <w:t>new</w:t>
      </w:r>
      <w:r w:rsidRPr="00C15DC3">
        <w:rPr>
          <w:rFonts w:ascii="Times New Roman" w:hAnsi="Times New Roman" w:cs="Times New Roman"/>
          <w:spacing w:val="-4"/>
          <w:sz w:val="24"/>
          <w:szCs w:val="24"/>
        </w:rPr>
        <w:t xml:space="preserve"> </w:t>
      </w:r>
      <w:r w:rsidRPr="00C15DC3">
        <w:rPr>
          <w:rFonts w:ascii="Times New Roman" w:hAnsi="Times New Roman" w:cs="Times New Roman"/>
          <w:spacing w:val="-1"/>
          <w:sz w:val="24"/>
          <w:szCs w:val="24"/>
        </w:rPr>
        <w:t>questions.</w:t>
      </w:r>
    </w:p>
    <w:p w14:paraId="141C8B72" w14:textId="77777777" w:rsidR="009D298D" w:rsidRPr="00EF45F7" w:rsidRDefault="009D298D" w:rsidP="009D298D">
      <w:pPr>
        <w:pStyle w:val="TableParagraph"/>
        <w:numPr>
          <w:ilvl w:val="0"/>
          <w:numId w:val="12"/>
        </w:numPr>
        <w:kinsoku w:val="0"/>
        <w:overflowPunct w:val="0"/>
        <w:ind w:right="343"/>
      </w:pPr>
      <w:r w:rsidRPr="00335E64">
        <w:rPr>
          <w:b/>
          <w:bCs/>
        </w:rPr>
        <w:t>Communication skills</w:t>
      </w:r>
      <w:r>
        <w:t xml:space="preserve">: </w:t>
      </w:r>
      <w:r w:rsidRPr="00EF45F7">
        <w:rPr>
          <w:spacing w:val="-1"/>
        </w:rPr>
        <w:t>Students</w:t>
      </w:r>
      <w:r w:rsidRPr="00EF45F7">
        <w:rPr>
          <w:spacing w:val="-3"/>
        </w:rPr>
        <w:t xml:space="preserve"> </w:t>
      </w:r>
      <w:r w:rsidRPr="00EF45F7">
        <w:rPr>
          <w:spacing w:val="-1"/>
        </w:rPr>
        <w:t>will</w:t>
      </w:r>
      <w:r w:rsidRPr="00EF45F7">
        <w:rPr>
          <w:spacing w:val="-2"/>
        </w:rPr>
        <w:t xml:space="preserve"> </w:t>
      </w:r>
      <w:r w:rsidRPr="00EF45F7">
        <w:rPr>
          <w:spacing w:val="-1"/>
        </w:rPr>
        <w:t>demonstrate</w:t>
      </w:r>
      <w:r w:rsidRPr="00EF45F7">
        <w:rPr>
          <w:spacing w:val="-2"/>
        </w:rPr>
        <w:t xml:space="preserve"> </w:t>
      </w:r>
      <w:r w:rsidRPr="00EF45F7">
        <w:rPr>
          <w:spacing w:val="-1"/>
        </w:rPr>
        <w:t>the ability</w:t>
      </w:r>
      <w:r w:rsidRPr="00EF45F7">
        <w:rPr>
          <w:spacing w:val="-5"/>
        </w:rPr>
        <w:t xml:space="preserve"> </w:t>
      </w:r>
      <w:r w:rsidRPr="00EF45F7">
        <w:t>to</w:t>
      </w:r>
      <w:r w:rsidRPr="00EF45F7">
        <w:rPr>
          <w:spacing w:val="-5"/>
        </w:rPr>
        <w:t xml:space="preserve"> </w:t>
      </w:r>
      <w:r w:rsidRPr="00EF45F7">
        <w:rPr>
          <w:spacing w:val="-1"/>
        </w:rPr>
        <w:t>adapt</w:t>
      </w:r>
      <w:r w:rsidRPr="00EF45F7">
        <w:rPr>
          <w:spacing w:val="-3"/>
        </w:rPr>
        <w:t xml:space="preserve"> </w:t>
      </w:r>
      <w:r w:rsidRPr="00EF45F7">
        <w:rPr>
          <w:spacing w:val="-1"/>
        </w:rPr>
        <w:t>their</w:t>
      </w:r>
      <w:r w:rsidRPr="00EF45F7">
        <w:rPr>
          <w:spacing w:val="-3"/>
        </w:rPr>
        <w:t xml:space="preserve"> </w:t>
      </w:r>
      <w:r w:rsidRPr="00EF45F7">
        <w:rPr>
          <w:spacing w:val="-1"/>
        </w:rPr>
        <w:t>communications</w:t>
      </w:r>
      <w:r w:rsidRPr="00EF45F7">
        <w:rPr>
          <w:spacing w:val="-4"/>
        </w:rPr>
        <w:t xml:space="preserve"> </w:t>
      </w:r>
      <w:r w:rsidRPr="00EF45F7">
        <w:t>to</w:t>
      </w:r>
      <w:r w:rsidRPr="00EF45F7">
        <w:rPr>
          <w:spacing w:val="-1"/>
        </w:rPr>
        <w:t xml:space="preserve"> </w:t>
      </w:r>
      <w:r w:rsidRPr="00EF45F7">
        <w:t>a</w:t>
      </w:r>
      <w:r w:rsidRPr="00EF45F7">
        <w:rPr>
          <w:spacing w:val="53"/>
        </w:rPr>
        <w:t xml:space="preserve"> </w:t>
      </w:r>
      <w:r w:rsidRPr="00EF45F7">
        <w:rPr>
          <w:spacing w:val="-1"/>
        </w:rPr>
        <w:t>particular</w:t>
      </w:r>
      <w:r w:rsidRPr="00EF45F7">
        <w:rPr>
          <w:spacing w:val="-4"/>
        </w:rPr>
        <w:t xml:space="preserve"> </w:t>
      </w:r>
      <w:r w:rsidRPr="00EF45F7">
        <w:rPr>
          <w:spacing w:val="-1"/>
        </w:rPr>
        <w:t>context,</w:t>
      </w:r>
      <w:r w:rsidRPr="00EF45F7">
        <w:rPr>
          <w:spacing w:val="-5"/>
        </w:rPr>
        <w:t xml:space="preserve"> </w:t>
      </w:r>
      <w:r w:rsidRPr="00EF45F7">
        <w:rPr>
          <w:spacing w:val="-1"/>
        </w:rPr>
        <w:t>audience,</w:t>
      </w:r>
      <w:r w:rsidRPr="00EF45F7">
        <w:rPr>
          <w:spacing w:val="-3"/>
        </w:rPr>
        <w:t xml:space="preserve"> </w:t>
      </w:r>
      <w:r w:rsidRPr="00EF45F7">
        <w:rPr>
          <w:spacing w:val="-1"/>
        </w:rPr>
        <w:t>and</w:t>
      </w:r>
      <w:r w:rsidRPr="00EF45F7">
        <w:rPr>
          <w:spacing w:val="-5"/>
        </w:rPr>
        <w:t xml:space="preserve"> </w:t>
      </w:r>
      <w:r w:rsidRPr="00EF45F7">
        <w:rPr>
          <w:spacing w:val="-1"/>
        </w:rPr>
        <w:t>purpose</w:t>
      </w:r>
      <w:r w:rsidRPr="00EF45F7">
        <w:rPr>
          <w:spacing w:val="-5"/>
        </w:rPr>
        <w:t xml:space="preserve"> </w:t>
      </w:r>
      <w:r w:rsidRPr="00EF45F7">
        <w:rPr>
          <w:spacing w:val="-1"/>
        </w:rPr>
        <w:t>using</w:t>
      </w:r>
      <w:r w:rsidRPr="00EF45F7">
        <w:rPr>
          <w:spacing w:val="-6"/>
        </w:rPr>
        <w:t xml:space="preserve"> </w:t>
      </w:r>
      <w:r w:rsidRPr="00EF45F7">
        <w:rPr>
          <w:spacing w:val="-1"/>
        </w:rPr>
        <w:t>language,</w:t>
      </w:r>
      <w:r w:rsidRPr="00EF45F7">
        <w:rPr>
          <w:spacing w:val="-5"/>
        </w:rPr>
        <w:t xml:space="preserve"> </w:t>
      </w:r>
      <w:r w:rsidRPr="00EF45F7">
        <w:rPr>
          <w:spacing w:val="-1"/>
        </w:rPr>
        <w:t>genre</w:t>
      </w:r>
      <w:r w:rsidRPr="00EF45F7">
        <w:rPr>
          <w:spacing w:val="-3"/>
        </w:rPr>
        <w:t xml:space="preserve"> </w:t>
      </w:r>
      <w:r w:rsidRPr="00EF45F7">
        <w:rPr>
          <w:spacing w:val="-1"/>
        </w:rPr>
        <w:t xml:space="preserve">conventions, </w:t>
      </w:r>
      <w:r w:rsidRPr="00EF45F7">
        <w:t>and</w:t>
      </w:r>
      <w:r w:rsidRPr="00EF45F7">
        <w:rPr>
          <w:spacing w:val="-2"/>
        </w:rPr>
        <w:t xml:space="preserve"> </w:t>
      </w:r>
      <w:r w:rsidRPr="00EF45F7">
        <w:rPr>
          <w:spacing w:val="-1"/>
        </w:rPr>
        <w:t>sources</w:t>
      </w:r>
      <w:r w:rsidRPr="00EF45F7">
        <w:rPr>
          <w:spacing w:val="-2"/>
        </w:rPr>
        <w:t xml:space="preserve"> </w:t>
      </w:r>
      <w:r w:rsidRPr="00EF45F7">
        <w:rPr>
          <w:spacing w:val="-1"/>
        </w:rPr>
        <w:t>appropriate</w:t>
      </w:r>
      <w:r w:rsidRPr="00EF45F7">
        <w:rPr>
          <w:spacing w:val="-5"/>
        </w:rPr>
        <w:t xml:space="preserve"> </w:t>
      </w:r>
      <w:r w:rsidRPr="00EF45F7">
        <w:t>to</w:t>
      </w:r>
      <w:r w:rsidRPr="00EF45F7">
        <w:rPr>
          <w:spacing w:val="-2"/>
        </w:rPr>
        <w:t xml:space="preserve"> </w:t>
      </w:r>
      <w:r w:rsidRPr="00EF45F7">
        <w:t xml:space="preserve">a </w:t>
      </w:r>
      <w:r w:rsidRPr="00EF45F7">
        <w:rPr>
          <w:spacing w:val="-1"/>
        </w:rPr>
        <w:t>specific</w:t>
      </w:r>
      <w:r w:rsidRPr="00EF45F7">
        <w:rPr>
          <w:spacing w:val="-2"/>
        </w:rPr>
        <w:t xml:space="preserve"> </w:t>
      </w:r>
      <w:r w:rsidRPr="00EF45F7">
        <w:rPr>
          <w:spacing w:val="-1"/>
        </w:rPr>
        <w:t>discipline</w:t>
      </w:r>
      <w:r w:rsidRPr="00EF45F7">
        <w:rPr>
          <w:spacing w:val="-3"/>
        </w:rPr>
        <w:t xml:space="preserve"> </w:t>
      </w:r>
      <w:r w:rsidRPr="00EF45F7">
        <w:rPr>
          <w:spacing w:val="-1"/>
        </w:rPr>
        <w:t>and/or</w:t>
      </w:r>
      <w:r w:rsidRPr="00EF45F7">
        <w:rPr>
          <w:spacing w:val="-3"/>
        </w:rPr>
        <w:t xml:space="preserve"> </w:t>
      </w:r>
      <w:r w:rsidRPr="00EF45F7">
        <w:rPr>
          <w:spacing w:val="-1"/>
        </w:rPr>
        <w:t>communication</w:t>
      </w:r>
      <w:r w:rsidRPr="00EF45F7">
        <w:rPr>
          <w:spacing w:val="-3"/>
        </w:rPr>
        <w:t xml:space="preserve"> </w:t>
      </w:r>
      <w:r w:rsidRPr="00EF45F7">
        <w:rPr>
          <w:spacing w:val="-1"/>
        </w:rPr>
        <w:t>task.</w:t>
      </w:r>
    </w:p>
    <w:p w14:paraId="261E52E8" w14:textId="77777777" w:rsidR="009D298D" w:rsidRPr="00EF45F7" w:rsidRDefault="009D298D" w:rsidP="009D298D">
      <w:pPr>
        <w:pStyle w:val="TableParagraph"/>
        <w:numPr>
          <w:ilvl w:val="0"/>
          <w:numId w:val="12"/>
        </w:numPr>
        <w:kinsoku w:val="0"/>
        <w:overflowPunct w:val="0"/>
        <w:ind w:right="1054"/>
      </w:pPr>
      <w:r w:rsidRPr="00335E64">
        <w:rPr>
          <w:b/>
          <w:bCs/>
        </w:rPr>
        <w:t>Social Responsibility</w:t>
      </w:r>
      <w:r>
        <w:t xml:space="preserve">: </w:t>
      </w:r>
      <w:r w:rsidRPr="00EF45F7">
        <w:rPr>
          <w:spacing w:val="-1"/>
        </w:rPr>
        <w:t>Students</w:t>
      </w:r>
      <w:r w:rsidRPr="00EF45F7">
        <w:rPr>
          <w:spacing w:val="-3"/>
        </w:rPr>
        <w:t xml:space="preserve"> </w:t>
      </w:r>
      <w:r w:rsidRPr="00EF45F7">
        <w:rPr>
          <w:spacing w:val="-1"/>
        </w:rPr>
        <w:t>will</w:t>
      </w:r>
      <w:r w:rsidRPr="00EF45F7">
        <w:rPr>
          <w:spacing w:val="-2"/>
        </w:rPr>
        <w:t xml:space="preserve"> </w:t>
      </w:r>
      <w:r w:rsidRPr="00EF45F7">
        <w:rPr>
          <w:spacing w:val="-1"/>
        </w:rPr>
        <w:t>recognize and</w:t>
      </w:r>
      <w:r w:rsidRPr="00EF45F7">
        <w:rPr>
          <w:spacing w:val="-3"/>
        </w:rPr>
        <w:t xml:space="preserve"> </w:t>
      </w:r>
      <w:r w:rsidRPr="00EF45F7">
        <w:t>describe</w:t>
      </w:r>
      <w:r w:rsidRPr="00EF45F7">
        <w:rPr>
          <w:spacing w:val="-4"/>
        </w:rPr>
        <w:t xml:space="preserve"> </w:t>
      </w:r>
      <w:r w:rsidRPr="00EF45F7">
        <w:rPr>
          <w:spacing w:val="-1"/>
        </w:rPr>
        <w:t>cultural</w:t>
      </w:r>
      <w:r w:rsidRPr="00EF45F7">
        <w:rPr>
          <w:spacing w:val="-4"/>
        </w:rPr>
        <w:t xml:space="preserve"> </w:t>
      </w:r>
      <w:r w:rsidRPr="00EF45F7">
        <w:rPr>
          <w:spacing w:val="-1"/>
        </w:rPr>
        <w:t>diversity,</w:t>
      </w:r>
      <w:r w:rsidRPr="00EF45F7">
        <w:rPr>
          <w:spacing w:val="-2"/>
        </w:rPr>
        <w:t xml:space="preserve"> </w:t>
      </w:r>
      <w:r w:rsidRPr="00EF45F7">
        <w:rPr>
          <w:spacing w:val="-1"/>
        </w:rPr>
        <w:t xml:space="preserve">the </w:t>
      </w:r>
      <w:r w:rsidRPr="00EF45F7">
        <w:rPr>
          <w:spacing w:val="-2"/>
        </w:rPr>
        <w:t>role</w:t>
      </w:r>
      <w:r w:rsidRPr="00EF45F7">
        <w:rPr>
          <w:spacing w:val="-3"/>
        </w:rPr>
        <w:t xml:space="preserve"> </w:t>
      </w:r>
      <w:r w:rsidRPr="00EF45F7">
        <w:rPr>
          <w:spacing w:val="-1"/>
        </w:rPr>
        <w:t>of</w:t>
      </w:r>
      <w:r w:rsidRPr="00EF45F7">
        <w:rPr>
          <w:spacing w:val="5"/>
        </w:rPr>
        <w:t xml:space="preserve"> </w:t>
      </w:r>
      <w:r w:rsidRPr="00EF45F7">
        <w:rPr>
          <w:spacing w:val="-1"/>
        </w:rPr>
        <w:t>civic engagement</w:t>
      </w:r>
      <w:r w:rsidRPr="00EF45F7">
        <w:rPr>
          <w:spacing w:val="-4"/>
        </w:rPr>
        <w:t xml:space="preserve"> </w:t>
      </w:r>
      <w:r w:rsidRPr="00EF45F7">
        <w:t>in</w:t>
      </w:r>
      <w:r w:rsidRPr="00EF45F7">
        <w:rPr>
          <w:spacing w:val="-2"/>
        </w:rPr>
        <w:t xml:space="preserve"> </w:t>
      </w:r>
      <w:r w:rsidRPr="00EF45F7">
        <w:rPr>
          <w:spacing w:val="-1"/>
        </w:rPr>
        <w:t>society,</w:t>
      </w:r>
      <w:r w:rsidRPr="00EF45F7">
        <w:rPr>
          <w:spacing w:val="-3"/>
        </w:rPr>
        <w:t xml:space="preserve"> </w:t>
      </w:r>
      <w:r w:rsidRPr="00EF45F7">
        <w:rPr>
          <w:spacing w:val="-1"/>
        </w:rPr>
        <w:t>and</w:t>
      </w:r>
      <w:r w:rsidRPr="00EF45F7">
        <w:rPr>
          <w:spacing w:val="-3"/>
        </w:rPr>
        <w:t xml:space="preserve"> </w:t>
      </w:r>
      <w:r w:rsidRPr="00EF45F7">
        <w:rPr>
          <w:spacing w:val="-1"/>
        </w:rPr>
        <w:t>the</w:t>
      </w:r>
      <w:r w:rsidRPr="00EF45F7">
        <w:rPr>
          <w:spacing w:val="-2"/>
        </w:rPr>
        <w:t xml:space="preserve"> </w:t>
      </w:r>
      <w:r w:rsidRPr="00EF45F7">
        <w:t>link</w:t>
      </w:r>
      <w:r w:rsidRPr="00EF45F7">
        <w:rPr>
          <w:spacing w:val="-6"/>
        </w:rPr>
        <w:t xml:space="preserve"> </w:t>
      </w:r>
      <w:r w:rsidRPr="00EF45F7">
        <w:rPr>
          <w:spacing w:val="-1"/>
        </w:rPr>
        <w:t>between</w:t>
      </w:r>
      <w:r w:rsidRPr="00EF45F7">
        <w:rPr>
          <w:spacing w:val="-3"/>
        </w:rPr>
        <w:t xml:space="preserve"> </w:t>
      </w:r>
      <w:r w:rsidRPr="00EF45F7">
        <w:rPr>
          <w:spacing w:val="-1"/>
        </w:rPr>
        <w:t>ethics</w:t>
      </w:r>
      <w:r w:rsidRPr="00EF45F7">
        <w:rPr>
          <w:spacing w:val="-3"/>
        </w:rPr>
        <w:t xml:space="preserve"> </w:t>
      </w:r>
      <w:r w:rsidRPr="00EF45F7">
        <w:t>and</w:t>
      </w:r>
      <w:r w:rsidRPr="00EF45F7">
        <w:rPr>
          <w:spacing w:val="-4"/>
        </w:rPr>
        <w:t xml:space="preserve"> </w:t>
      </w:r>
      <w:r w:rsidRPr="00EF45F7">
        <w:rPr>
          <w:spacing w:val="-1"/>
        </w:rPr>
        <w:t>behavior.</w:t>
      </w:r>
    </w:p>
    <w:p w14:paraId="745F547C" w14:textId="77777777" w:rsidR="009D298D" w:rsidRPr="00C15DC3" w:rsidRDefault="009D298D" w:rsidP="009D298D">
      <w:pPr>
        <w:pStyle w:val="TableParagraph"/>
        <w:numPr>
          <w:ilvl w:val="0"/>
          <w:numId w:val="12"/>
        </w:numPr>
        <w:kinsoku w:val="0"/>
        <w:overflowPunct w:val="0"/>
        <w:ind w:right="341"/>
      </w:pPr>
      <w:r w:rsidRPr="00335E64">
        <w:rPr>
          <w:b/>
          <w:bCs/>
        </w:rPr>
        <w:t>Personal Responsibility</w:t>
      </w:r>
      <w:r w:rsidRPr="00C15DC3">
        <w:t xml:space="preserve">: </w:t>
      </w:r>
      <w:r w:rsidRPr="00C15DC3">
        <w:rPr>
          <w:spacing w:val="-1"/>
        </w:rPr>
        <w:t>Students</w:t>
      </w:r>
      <w:r w:rsidRPr="00C15DC3">
        <w:rPr>
          <w:spacing w:val="-4"/>
        </w:rPr>
        <w:t xml:space="preserve"> </w:t>
      </w:r>
      <w:r w:rsidRPr="00C15DC3">
        <w:rPr>
          <w:spacing w:val="-1"/>
        </w:rPr>
        <w:t>will</w:t>
      </w:r>
      <w:r w:rsidRPr="00C15DC3">
        <w:rPr>
          <w:spacing w:val="-3"/>
        </w:rPr>
        <w:t xml:space="preserve"> </w:t>
      </w:r>
      <w:r w:rsidRPr="00C15DC3">
        <w:rPr>
          <w:spacing w:val="-1"/>
        </w:rPr>
        <w:t>demonstrate</w:t>
      </w:r>
      <w:r w:rsidRPr="00C15DC3">
        <w:rPr>
          <w:spacing w:val="-2"/>
        </w:rPr>
        <w:t xml:space="preserve"> </w:t>
      </w:r>
      <w:r w:rsidRPr="00EF45F7">
        <w:t>an</w:t>
      </w:r>
      <w:r w:rsidRPr="00C15DC3">
        <w:rPr>
          <w:spacing w:val="-4"/>
        </w:rPr>
        <w:t xml:space="preserve"> </w:t>
      </w:r>
      <w:r w:rsidRPr="00C15DC3">
        <w:rPr>
          <w:spacing w:val="-1"/>
        </w:rPr>
        <w:t>awareness</w:t>
      </w:r>
      <w:r w:rsidRPr="00C15DC3">
        <w:rPr>
          <w:spacing w:val="-5"/>
        </w:rPr>
        <w:t xml:space="preserve"> </w:t>
      </w:r>
      <w:r w:rsidRPr="00C15DC3">
        <w:rPr>
          <w:spacing w:val="-1"/>
        </w:rPr>
        <w:t>of</w:t>
      </w:r>
      <w:r w:rsidRPr="00C15DC3">
        <w:rPr>
          <w:spacing w:val="-3"/>
        </w:rPr>
        <w:t xml:space="preserve"> </w:t>
      </w:r>
      <w:r w:rsidRPr="00C15DC3">
        <w:rPr>
          <w:spacing w:val="-1"/>
        </w:rPr>
        <w:t>the</w:t>
      </w:r>
      <w:r w:rsidRPr="00C15DC3">
        <w:rPr>
          <w:spacing w:val="-2"/>
        </w:rPr>
        <w:t xml:space="preserve"> </w:t>
      </w:r>
      <w:r w:rsidRPr="00C15DC3">
        <w:rPr>
          <w:spacing w:val="-1"/>
        </w:rPr>
        <w:t>range</w:t>
      </w:r>
      <w:r w:rsidRPr="00C15DC3">
        <w:rPr>
          <w:spacing w:val="-2"/>
        </w:rPr>
        <w:t xml:space="preserve"> </w:t>
      </w:r>
      <w:r w:rsidRPr="00C15DC3">
        <w:rPr>
          <w:spacing w:val="-1"/>
        </w:rPr>
        <w:t>of</w:t>
      </w:r>
      <w:r w:rsidRPr="00C15DC3">
        <w:rPr>
          <w:spacing w:val="-4"/>
        </w:rPr>
        <w:t xml:space="preserve"> </w:t>
      </w:r>
      <w:r w:rsidRPr="00C15DC3">
        <w:rPr>
          <w:spacing w:val="-1"/>
        </w:rPr>
        <w:t>human</w:t>
      </w:r>
      <w:r w:rsidRPr="00C15DC3">
        <w:rPr>
          <w:spacing w:val="-2"/>
        </w:rPr>
        <w:t xml:space="preserve"> </w:t>
      </w:r>
      <w:r w:rsidRPr="00C15DC3">
        <w:rPr>
          <w:spacing w:val="-1"/>
        </w:rPr>
        <w:t>values</w:t>
      </w:r>
      <w:r w:rsidRPr="00C15DC3">
        <w:rPr>
          <w:spacing w:val="-3"/>
        </w:rPr>
        <w:t xml:space="preserve"> </w:t>
      </w:r>
      <w:r w:rsidRPr="00C15DC3">
        <w:rPr>
          <w:spacing w:val="-1"/>
        </w:rPr>
        <w:t>and</w:t>
      </w:r>
      <w:r w:rsidRPr="00C15DC3">
        <w:rPr>
          <w:spacing w:val="59"/>
        </w:rPr>
        <w:t xml:space="preserve"> </w:t>
      </w:r>
      <w:r w:rsidRPr="00C15DC3">
        <w:rPr>
          <w:spacing w:val="-1"/>
        </w:rPr>
        <w:t>beliefs</w:t>
      </w:r>
      <w:r w:rsidRPr="00C15DC3">
        <w:rPr>
          <w:spacing w:val="-3"/>
        </w:rPr>
        <w:t xml:space="preserve"> </w:t>
      </w:r>
      <w:r w:rsidRPr="00C15DC3">
        <w:rPr>
          <w:spacing w:val="-1"/>
        </w:rPr>
        <w:t>that</w:t>
      </w:r>
      <w:r w:rsidRPr="00C15DC3">
        <w:rPr>
          <w:spacing w:val="-4"/>
        </w:rPr>
        <w:t xml:space="preserve"> </w:t>
      </w:r>
      <w:r w:rsidRPr="00C15DC3">
        <w:rPr>
          <w:spacing w:val="-1"/>
        </w:rPr>
        <w:t>they</w:t>
      </w:r>
      <w:r w:rsidRPr="00C15DC3">
        <w:rPr>
          <w:spacing w:val="-5"/>
        </w:rPr>
        <w:t xml:space="preserve"> </w:t>
      </w:r>
      <w:r w:rsidRPr="00EF45F7">
        <w:t>draw</w:t>
      </w:r>
      <w:r w:rsidRPr="00C15DC3">
        <w:rPr>
          <w:spacing w:val="-4"/>
        </w:rPr>
        <w:t xml:space="preserve"> </w:t>
      </w:r>
      <w:r w:rsidRPr="00C15DC3">
        <w:rPr>
          <w:spacing w:val="-2"/>
        </w:rPr>
        <w:t>upon</w:t>
      </w:r>
      <w:r w:rsidRPr="00C15DC3">
        <w:rPr>
          <w:spacing w:val="-3"/>
        </w:rPr>
        <w:t xml:space="preserve"> </w:t>
      </w:r>
      <w:r w:rsidRPr="00EF45F7">
        <w:t>to</w:t>
      </w:r>
      <w:r w:rsidRPr="00C15DC3">
        <w:rPr>
          <w:spacing w:val="-2"/>
        </w:rPr>
        <w:t xml:space="preserve"> </w:t>
      </w:r>
      <w:r w:rsidRPr="00C15DC3">
        <w:rPr>
          <w:spacing w:val="-1"/>
        </w:rPr>
        <w:t>connect</w:t>
      </w:r>
      <w:r w:rsidRPr="00C15DC3">
        <w:rPr>
          <w:spacing w:val="-2"/>
        </w:rPr>
        <w:t xml:space="preserve"> </w:t>
      </w:r>
      <w:r w:rsidRPr="00C15DC3">
        <w:rPr>
          <w:spacing w:val="-1"/>
        </w:rPr>
        <w:t>choices,</w:t>
      </w:r>
      <w:r w:rsidRPr="00C15DC3">
        <w:rPr>
          <w:spacing w:val="-4"/>
        </w:rPr>
        <w:t xml:space="preserve"> </w:t>
      </w:r>
      <w:r w:rsidRPr="00C15DC3">
        <w:rPr>
          <w:spacing w:val="-1"/>
        </w:rPr>
        <w:t>actions,</w:t>
      </w:r>
      <w:r w:rsidRPr="00C15DC3">
        <w:rPr>
          <w:spacing w:val="-2"/>
        </w:rPr>
        <w:t xml:space="preserve"> </w:t>
      </w:r>
      <w:r w:rsidRPr="00C15DC3">
        <w:rPr>
          <w:spacing w:val="-1"/>
        </w:rPr>
        <w:t>and</w:t>
      </w:r>
      <w:r w:rsidRPr="00C15DC3">
        <w:rPr>
          <w:spacing w:val="-4"/>
        </w:rPr>
        <w:t xml:space="preserve"> </w:t>
      </w:r>
      <w:r w:rsidRPr="00C15DC3">
        <w:rPr>
          <w:spacing w:val="-1"/>
        </w:rPr>
        <w:t>consequences</w:t>
      </w:r>
      <w:r w:rsidRPr="00C15DC3">
        <w:rPr>
          <w:spacing w:val="-3"/>
        </w:rPr>
        <w:t xml:space="preserve"> </w:t>
      </w:r>
      <w:r w:rsidRPr="00EF45F7">
        <w:t>to</w:t>
      </w:r>
      <w:r w:rsidRPr="00C15DC3">
        <w:rPr>
          <w:spacing w:val="45"/>
        </w:rPr>
        <w:t xml:space="preserve"> </w:t>
      </w:r>
      <w:r w:rsidRPr="00EF45F7">
        <w:t>ethical</w:t>
      </w:r>
      <w:r w:rsidRPr="00C15DC3">
        <w:rPr>
          <w:spacing w:val="-11"/>
        </w:rPr>
        <w:t xml:space="preserve"> </w:t>
      </w:r>
      <w:r w:rsidRPr="00C15DC3">
        <w:rPr>
          <w:spacing w:val="-1"/>
        </w:rPr>
        <w:t>decision-making.</w:t>
      </w:r>
    </w:p>
    <w:p w14:paraId="083920D2" w14:textId="77777777" w:rsidR="009D298D" w:rsidRDefault="009D298D" w:rsidP="009D298D">
      <w:pPr>
        <w:pStyle w:val="Heading1"/>
        <w:rPr>
          <w:rFonts w:ascii="Times New Roman" w:hAnsi="Times New Roman" w:cs="Times New Roman"/>
          <w:sz w:val="24"/>
          <w:szCs w:val="24"/>
        </w:rPr>
      </w:pPr>
    </w:p>
    <w:p w14:paraId="12ACD0DD" w14:textId="77777777" w:rsidR="009D298D" w:rsidRPr="00240C18" w:rsidRDefault="009D298D" w:rsidP="009D298D">
      <w:pPr>
        <w:pStyle w:val="Heading1"/>
        <w:rPr>
          <w:rFonts w:ascii="Times New Roman" w:hAnsi="Times New Roman" w:cs="Times New Roman"/>
          <w:sz w:val="24"/>
          <w:szCs w:val="24"/>
        </w:rPr>
      </w:pPr>
      <w:r w:rsidRPr="005432FD">
        <w:rPr>
          <w:rFonts w:ascii="Times New Roman" w:hAnsi="Times New Roman" w:cs="Times New Roman"/>
          <w:sz w:val="24"/>
          <w:szCs w:val="24"/>
        </w:rPr>
        <w:t>DEPARTMENT Learning Objectives</w:t>
      </w:r>
    </w:p>
    <w:p w14:paraId="0AD56716" w14:textId="77777777" w:rsidR="009D298D" w:rsidRDefault="009D298D" w:rsidP="009D298D">
      <w:pPr>
        <w:pStyle w:val="ListParagraph"/>
        <w:numPr>
          <w:ilvl w:val="0"/>
          <w:numId w:val="7"/>
        </w:numPr>
        <w:spacing w:before="0" w:after="0" w:line="240" w:lineRule="auto"/>
        <w:rPr>
          <w:rFonts w:ascii="Times New Roman" w:hAnsi="Times New Roman" w:cs="Times New Roman"/>
          <w:sz w:val="24"/>
          <w:szCs w:val="24"/>
        </w:rPr>
      </w:pPr>
      <w:r w:rsidRPr="00335E64">
        <w:rPr>
          <w:rFonts w:ascii="Times New Roman" w:hAnsi="Times New Roman" w:cs="Times New Roman"/>
          <w:sz w:val="24"/>
          <w:szCs w:val="24"/>
        </w:rPr>
        <w:t>Students will demonstrate comprehension of a variety of written texts and other information sources by analyzing and evaluating the logic, validity, and relevance of the information in them to solve challenging problems, to arrive at well-reasoned conclusions, and to develop</w:t>
      </w:r>
      <w:r>
        <w:rPr>
          <w:rFonts w:ascii="Times New Roman" w:hAnsi="Times New Roman" w:cs="Times New Roman"/>
          <w:sz w:val="24"/>
          <w:szCs w:val="24"/>
        </w:rPr>
        <w:t xml:space="preserve"> and explore new questions.</w:t>
      </w:r>
    </w:p>
    <w:p w14:paraId="37E05E55" w14:textId="77777777" w:rsidR="009D298D" w:rsidRDefault="009D298D" w:rsidP="009D298D">
      <w:pPr>
        <w:pStyle w:val="ListParagraph"/>
        <w:numPr>
          <w:ilvl w:val="0"/>
          <w:numId w:val="7"/>
        </w:numPr>
        <w:spacing w:before="0" w:after="0" w:line="240" w:lineRule="auto"/>
        <w:rPr>
          <w:rFonts w:ascii="Times New Roman" w:hAnsi="Times New Roman" w:cs="Times New Roman"/>
          <w:sz w:val="24"/>
          <w:szCs w:val="24"/>
        </w:rPr>
      </w:pPr>
      <w:r w:rsidRPr="00335E64">
        <w:rPr>
          <w:rFonts w:ascii="Times New Roman" w:hAnsi="Times New Roman" w:cs="Times New Roman"/>
          <w:sz w:val="24"/>
          <w:szCs w:val="24"/>
        </w:rPr>
        <w:t>Students will demonstrate the ability to adapt their communications to a particular context, audience, and purpose using language, genre conventions, and sources appropriate to a specific discipline and/or communication task</w:t>
      </w:r>
      <w:r>
        <w:rPr>
          <w:rFonts w:ascii="Times New Roman" w:hAnsi="Times New Roman" w:cs="Times New Roman"/>
          <w:sz w:val="24"/>
          <w:szCs w:val="24"/>
        </w:rPr>
        <w:t>.</w:t>
      </w:r>
    </w:p>
    <w:p w14:paraId="358FA438" w14:textId="77777777" w:rsidR="009D298D" w:rsidRDefault="009D298D" w:rsidP="009D298D">
      <w:pPr>
        <w:pStyle w:val="ListParagraph"/>
        <w:numPr>
          <w:ilvl w:val="0"/>
          <w:numId w:val="7"/>
        </w:numPr>
        <w:spacing w:before="0" w:after="0" w:line="240" w:lineRule="auto"/>
        <w:rPr>
          <w:rFonts w:ascii="Times New Roman" w:hAnsi="Times New Roman" w:cs="Times New Roman"/>
          <w:sz w:val="24"/>
          <w:szCs w:val="24"/>
        </w:rPr>
      </w:pPr>
      <w:r w:rsidRPr="00335E64">
        <w:rPr>
          <w:rFonts w:ascii="Times New Roman" w:hAnsi="Times New Roman" w:cs="Times New Roman"/>
          <w:sz w:val="24"/>
          <w:szCs w:val="24"/>
        </w:rPr>
        <w:t>Students will recognize and describe cultural diversity, the role of civic engagement in society, and the link between ethics and behavior</w:t>
      </w:r>
      <w:r>
        <w:rPr>
          <w:rFonts w:ascii="Times New Roman" w:hAnsi="Times New Roman" w:cs="Times New Roman"/>
          <w:sz w:val="24"/>
          <w:szCs w:val="24"/>
        </w:rPr>
        <w:t>.</w:t>
      </w:r>
    </w:p>
    <w:p w14:paraId="523EC63A" w14:textId="145E5127" w:rsidR="0008321F" w:rsidRPr="009D298D" w:rsidRDefault="009D298D" w:rsidP="009D298D">
      <w:pPr>
        <w:pStyle w:val="ListParagraph"/>
        <w:numPr>
          <w:ilvl w:val="0"/>
          <w:numId w:val="7"/>
        </w:numPr>
        <w:spacing w:before="0" w:after="0" w:line="240" w:lineRule="auto"/>
        <w:rPr>
          <w:rStyle w:val="Heading1Char"/>
          <w:rFonts w:ascii="Times New Roman" w:eastAsiaTheme="minorEastAsia" w:hAnsi="Times New Roman" w:cs="Times New Roman"/>
          <w:b w:val="0"/>
          <w:bCs w:val="0"/>
          <w:caps w:val="0"/>
          <w:color w:val="auto"/>
          <w:sz w:val="24"/>
          <w:szCs w:val="24"/>
          <w:bdr w:val="none" w:sz="0" w:space="0" w:color="auto"/>
          <w14:textOutline w14:w="0" w14:cap="rnd" w14:cmpd="sng" w14:algn="ctr">
            <w14:noFill/>
            <w14:prstDash w14:val="solid"/>
            <w14:bevel/>
          </w14:textOutline>
        </w:rPr>
      </w:pPr>
      <w:r w:rsidRPr="00335E64">
        <w:rPr>
          <w:rFonts w:ascii="Times New Roman" w:hAnsi="Times New Roman" w:cs="Times New Roman"/>
          <w:sz w:val="24"/>
          <w:szCs w:val="24"/>
        </w:rPr>
        <w:t>Students will demonstrate an awareness of the range of human values and beliefs that they draw upon to connect choices, actions, and consequences to ethical decision-making.</w:t>
      </w:r>
      <w:r w:rsidR="0008321F" w:rsidRPr="009D298D">
        <w:rPr>
          <w:rStyle w:val="Heading1Char"/>
          <w:rFonts w:ascii="Times New Roman" w:hAnsi="Times New Roman" w:cs="Times New Roman"/>
          <w:sz w:val="24"/>
          <w:szCs w:val="24"/>
        </w:rPr>
        <w:br w:type="page"/>
      </w:r>
    </w:p>
    <w:p w14:paraId="53809BBC" w14:textId="38CF1BDB" w:rsidR="0008321F" w:rsidRDefault="0008321F" w:rsidP="0008321F">
      <w:pPr>
        <w:pStyle w:val="Default"/>
        <w:jc w:val="center"/>
        <w:rPr>
          <w:rStyle w:val="Heading2Char"/>
          <w:rFonts w:ascii="Times New Roman" w:hAnsi="Times New Roman" w:cs="Times New Roman"/>
          <w:sz w:val="24"/>
          <w:szCs w:val="24"/>
        </w:rPr>
      </w:pPr>
      <w:r>
        <w:rPr>
          <w:rStyle w:val="Heading2Char"/>
          <w:rFonts w:ascii="Times New Roman" w:hAnsi="Times New Roman" w:cs="Times New Roman"/>
          <w:sz w:val="24"/>
          <w:szCs w:val="24"/>
        </w:rPr>
        <w:lastRenderedPageBreak/>
        <w:t>Student Support</w:t>
      </w:r>
      <w:r w:rsidR="0030454D">
        <w:rPr>
          <w:rStyle w:val="Heading2Char"/>
          <w:rFonts w:ascii="Times New Roman" w:hAnsi="Times New Roman" w:cs="Times New Roman"/>
          <w:sz w:val="24"/>
          <w:szCs w:val="24"/>
        </w:rPr>
        <w:t xml:space="preserve"> Resources</w:t>
      </w:r>
    </w:p>
    <w:p w14:paraId="553B24E6" w14:textId="590381A4" w:rsidR="0008321F" w:rsidRDefault="0008321F" w:rsidP="0008321F">
      <w:pPr>
        <w:pStyle w:val="Default"/>
        <w:jc w:val="center"/>
        <w:rPr>
          <w:rStyle w:val="Heading2Char"/>
          <w:rFonts w:ascii="Times New Roman" w:hAnsi="Times New Roman" w:cs="Times New Roman"/>
          <w:sz w:val="24"/>
          <w:szCs w:val="24"/>
        </w:rPr>
      </w:pPr>
    </w:p>
    <w:p w14:paraId="4067AAF4" w14:textId="77777777" w:rsidR="0008321F" w:rsidRPr="00EF45F7" w:rsidRDefault="0008321F" w:rsidP="0008321F">
      <w:pPr>
        <w:pStyle w:val="Heading1"/>
        <w:contextualSpacing/>
        <w:rPr>
          <w:rFonts w:ascii="Times New Roman" w:hAnsi="Times New Roman" w:cs="Times New Roman"/>
          <w:sz w:val="24"/>
          <w:szCs w:val="24"/>
        </w:rPr>
      </w:pPr>
      <w:r w:rsidRPr="00EF45F7">
        <w:rPr>
          <w:rFonts w:ascii="Times New Roman" w:hAnsi="Times New Roman" w:cs="Times New Roman"/>
          <w:sz w:val="24"/>
          <w:szCs w:val="24"/>
        </w:rPr>
        <w:t>Blackboard Support</w:t>
      </w:r>
    </w:p>
    <w:p w14:paraId="64163B2A" w14:textId="77777777" w:rsidR="0008321F" w:rsidRPr="00EF45F7" w:rsidRDefault="0008321F" w:rsidP="0008321F">
      <w:pPr>
        <w:pStyle w:val="Heading1"/>
        <w:contextualSpacing/>
        <w:rPr>
          <w:rFonts w:ascii="Times New Roman" w:hAnsi="Times New Roman" w:cs="Times New Roman"/>
          <w:b w:val="0"/>
          <w:bCs w:val="0"/>
          <w:caps w:val="0"/>
          <w:sz w:val="24"/>
          <w:szCs w:val="24"/>
        </w:rPr>
      </w:pPr>
      <w:r w:rsidRPr="00EF45F7">
        <w:rPr>
          <w:rFonts w:ascii="Times New Roman" w:hAnsi="Times New Roman" w:cs="Times New Roman"/>
          <w:b w:val="0"/>
          <w:bCs w:val="0"/>
          <w:caps w:val="0"/>
          <w:sz w:val="24"/>
          <w:szCs w:val="24"/>
        </w:rPr>
        <w:t xml:space="preserve">If you need assistance with course technology at any time, please contact the </w:t>
      </w:r>
      <w:hyperlink r:id="rId22" w:tgtFrame="_blank" w:tooltip="Center for Online Learning and Teaching Technology" w:history="1">
        <w:r w:rsidRPr="00EF45F7">
          <w:rPr>
            <w:rStyle w:val="Hyperlink"/>
            <w:rFonts w:ascii="Times New Roman" w:hAnsi="Times New Roman" w:cs="Times New Roman"/>
            <w:b w:val="0"/>
            <w:bCs w:val="0"/>
            <w:caps w:val="0"/>
            <w:color w:val="F05023"/>
            <w:sz w:val="24"/>
            <w:szCs w:val="24"/>
          </w:rPr>
          <w:t>Center for Online Learning and Teaching Technology</w:t>
        </w:r>
      </w:hyperlink>
      <w:r w:rsidRPr="00EF45F7">
        <w:rPr>
          <w:rFonts w:ascii="Times New Roman" w:hAnsi="Times New Roman" w:cs="Times New Roman"/>
          <w:b w:val="0"/>
          <w:bCs w:val="0"/>
          <w:caps w:val="0"/>
          <w:sz w:val="24"/>
          <w:szCs w:val="24"/>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28"/>
        <w:gridCol w:w="2951"/>
        <w:gridCol w:w="4106"/>
      </w:tblGrid>
      <w:tr w:rsidR="0008321F" w:rsidRPr="00EF45F7" w14:paraId="2A590071" w14:textId="77777777" w:rsidTr="00905A7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A302" w14:textId="77777777" w:rsidR="0008321F" w:rsidRPr="00EF45F7" w:rsidRDefault="0008321F" w:rsidP="00905A7C">
            <w:pPr>
              <w:spacing w:before="0" w:after="0" w:line="240" w:lineRule="auto"/>
              <w:jc w:val="center"/>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25B04" w14:textId="77777777" w:rsidR="0008321F" w:rsidRPr="00EF45F7" w:rsidRDefault="0008321F" w:rsidP="00905A7C">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A99BF" w14:textId="77777777" w:rsidR="0008321F" w:rsidRPr="00EF45F7" w:rsidRDefault="0008321F" w:rsidP="00905A7C">
            <w:pPr>
              <w:spacing w:before="0" w:after="0" w:line="240" w:lineRule="auto"/>
              <w:rPr>
                <w:rFonts w:ascii="Times New Roman" w:hAnsi="Times New Roman" w:cs="Times New Roman"/>
                <w:b/>
                <w:bCs/>
                <w:color w:val="000000" w:themeColor="text1"/>
                <w:sz w:val="24"/>
                <w:szCs w:val="24"/>
              </w:rPr>
            </w:pPr>
            <w:r w:rsidRPr="00EF45F7">
              <w:rPr>
                <w:rFonts w:ascii="Times New Roman" w:hAnsi="Times New Roman" w:cs="Times New Roman"/>
                <w:b/>
                <w:bCs/>
                <w:color w:val="000000" w:themeColor="text1"/>
                <w:sz w:val="24"/>
                <w:szCs w:val="24"/>
              </w:rPr>
              <w:t>Edinburg </w:t>
            </w:r>
          </w:p>
        </w:tc>
      </w:tr>
      <w:tr w:rsidR="0008321F" w:rsidRPr="00EF45F7" w14:paraId="18677628" w14:textId="77777777" w:rsidTr="00905A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72B08A" w14:textId="77777777" w:rsidR="0008321F" w:rsidRPr="00EF45F7" w:rsidRDefault="0008321F" w:rsidP="00905A7C">
            <w:pPr>
              <w:jc w:val="center"/>
              <w:rPr>
                <w:rFonts w:ascii="Times New Roman" w:hAnsi="Times New Roman" w:cs="Times New Roman"/>
                <w:b/>
                <w:bCs/>
                <w:sz w:val="24"/>
                <w:szCs w:val="24"/>
              </w:rPr>
            </w:pPr>
            <w:r w:rsidRPr="00EF45F7">
              <w:rPr>
                <w:rFonts w:ascii="Times New Roman" w:hAnsi="Times New Roman" w:cs="Times New Roman"/>
                <w:b/>
                <w:bCs/>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6E88"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2D6C"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Education Complex (EEDUC) 2.202</w:t>
            </w:r>
          </w:p>
        </w:tc>
      </w:tr>
      <w:tr w:rsidR="0008321F" w:rsidRPr="00EF45F7" w14:paraId="29727C1A" w14:textId="77777777" w:rsidTr="00905A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CA1EA" w14:textId="77777777" w:rsidR="0008321F" w:rsidRPr="00EF45F7" w:rsidRDefault="0008321F" w:rsidP="00905A7C">
            <w:pPr>
              <w:jc w:val="center"/>
              <w:rPr>
                <w:rFonts w:ascii="Times New Roman" w:hAnsi="Times New Roman" w:cs="Times New Roman"/>
                <w:b/>
                <w:bCs/>
                <w:sz w:val="24"/>
                <w:szCs w:val="24"/>
              </w:rPr>
            </w:pPr>
            <w:r w:rsidRPr="00EF45F7">
              <w:rPr>
                <w:rFonts w:ascii="Times New Roman" w:hAnsi="Times New Roman" w:cs="Times New Roman"/>
                <w:b/>
                <w:bCs/>
                <w:sz w:val="24"/>
                <w:szCs w:val="24"/>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6F7D"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F450" w14:textId="77777777" w:rsidR="0008321F" w:rsidRPr="00EF45F7" w:rsidRDefault="0008321F" w:rsidP="00905A7C">
            <w:pPr>
              <w:rPr>
                <w:rFonts w:ascii="Times New Roman" w:hAnsi="Times New Roman" w:cs="Times New Roman"/>
                <w:sz w:val="24"/>
                <w:szCs w:val="24"/>
              </w:rPr>
            </w:pPr>
            <w:r w:rsidRPr="00EF45F7">
              <w:rPr>
                <w:rFonts w:ascii="Times New Roman" w:hAnsi="Times New Roman" w:cs="Times New Roman"/>
                <w:sz w:val="24"/>
                <w:szCs w:val="24"/>
              </w:rPr>
              <w:t>956-665-5327</w:t>
            </w:r>
          </w:p>
        </w:tc>
      </w:tr>
    </w:tbl>
    <w:p w14:paraId="280FBF86"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Toll Free: 1-866-654-4555</w:t>
      </w:r>
    </w:p>
    <w:p w14:paraId="7F33357E"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Office Hours: Monday - Friday, 7:30 a.m. - 6:00 p.m.</w:t>
      </w:r>
      <w:r w:rsidRPr="00EF45F7">
        <w:rPr>
          <w:rFonts w:ascii="Times New Roman" w:hAnsi="Times New Roman" w:cs="Times New Roman"/>
          <w:sz w:val="24"/>
          <w:szCs w:val="24"/>
        </w:rPr>
        <w:br/>
        <w:t xml:space="preserve">Support Tickets Submit a Support Case via our </w:t>
      </w:r>
      <w:hyperlink r:id="rId23" w:tgtFrame="_blank" w:tooltip="Ask COLTT Portal" w:history="1">
        <w:r w:rsidRPr="00EF45F7">
          <w:rPr>
            <w:rStyle w:val="Hyperlink"/>
            <w:rFonts w:ascii="Times New Roman" w:hAnsi="Times New Roman" w:cs="Times New Roman"/>
            <w:color w:val="F05023"/>
            <w:sz w:val="24"/>
            <w:szCs w:val="24"/>
          </w:rPr>
          <w:t>Ask COLTT Portal</w:t>
        </w:r>
      </w:hyperlink>
    </w:p>
    <w:p w14:paraId="6A981D5B" w14:textId="77777777" w:rsidR="0008321F" w:rsidRPr="00EF45F7" w:rsidRDefault="0008321F" w:rsidP="0008321F">
      <w:pPr>
        <w:pStyle w:val="Heading2"/>
        <w:rPr>
          <w:rFonts w:ascii="Times New Roman" w:hAnsi="Times New Roman" w:cs="Times New Roman"/>
          <w:sz w:val="24"/>
          <w:szCs w:val="24"/>
        </w:rPr>
      </w:pPr>
      <w:r w:rsidRPr="00EF45F7">
        <w:rPr>
          <w:rFonts w:ascii="Times New Roman" w:hAnsi="Times New Roman" w:cs="Times New Roman"/>
          <w:sz w:val="24"/>
          <w:szCs w:val="24"/>
        </w:rPr>
        <w:t>24/7 Blackboard Support</w:t>
      </w:r>
    </w:p>
    <w:p w14:paraId="68AB0C30"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Need Blackboard assistance after hours? You can call our main office numbers, 956-882-6792 or 956-665-5327, to speak with a support representative.</w:t>
      </w:r>
    </w:p>
    <w:p w14:paraId="3851455C" w14:textId="77777777" w:rsidR="0008321F" w:rsidRDefault="0008321F" w:rsidP="00100F35">
      <w:pPr>
        <w:pStyle w:val="Default"/>
        <w:rPr>
          <w:rStyle w:val="Heading2Char"/>
          <w:rFonts w:ascii="Times New Roman" w:hAnsi="Times New Roman" w:cs="Times New Roman"/>
          <w:sz w:val="24"/>
          <w:szCs w:val="24"/>
        </w:rPr>
      </w:pPr>
    </w:p>
    <w:p w14:paraId="17FC4882" w14:textId="261825AF" w:rsidR="00100F35" w:rsidRPr="00EF45F7" w:rsidRDefault="00100F35" w:rsidP="00100F35">
      <w:pPr>
        <w:pStyle w:val="Default"/>
        <w:rPr>
          <w:rFonts w:ascii="Times New Roman" w:hAnsi="Times New Roman" w:cs="Times New Roman"/>
          <w:color w:val="808080" w:themeColor="background1" w:themeShade="80"/>
        </w:rPr>
      </w:pPr>
      <w:r w:rsidRPr="00EF45F7">
        <w:rPr>
          <w:rStyle w:val="Heading2Char"/>
          <w:rFonts w:ascii="Times New Roman" w:hAnsi="Times New Roman" w:cs="Times New Roman"/>
          <w:sz w:val="24"/>
          <w:szCs w:val="24"/>
        </w:rPr>
        <w:t>STUDENT SERVICES:</w:t>
      </w:r>
    </w:p>
    <w:p w14:paraId="44765F2B" w14:textId="2B71ED02" w:rsidR="00100F35" w:rsidRPr="00EF45F7" w:rsidRDefault="00100F35" w:rsidP="00100F35">
      <w:pPr>
        <w:pStyle w:val="Default"/>
        <w:rPr>
          <w:rFonts w:ascii="Times New Roman" w:hAnsi="Times New Roman" w:cs="Times New Roman"/>
        </w:rPr>
      </w:pPr>
      <w:r w:rsidRPr="00EF45F7">
        <w:rPr>
          <w:rFonts w:ascii="Times New Roman" w:hAnsi="Times New Roman" w:cs="Times New Roman"/>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24" w:history="1">
        <w:r w:rsidR="005B7739" w:rsidRPr="00EF45F7">
          <w:rPr>
            <w:rStyle w:val="Hyperlink"/>
            <w:rFonts w:ascii="Times New Roman" w:hAnsi="Times New Roman" w:cs="Times New Roman"/>
            <w:color w:val="F05023"/>
          </w:rPr>
          <w:t>ucentral@utrgv.edu</w:t>
        </w:r>
      </w:hyperlink>
      <w:r w:rsidR="005B7739" w:rsidRPr="00EF45F7">
        <w:rPr>
          <w:rFonts w:ascii="Times New Roman" w:hAnsi="Times New Roman" w:cs="Times New Roman"/>
        </w:rPr>
        <w:t>)</w:t>
      </w:r>
      <w:r w:rsidRPr="00EF45F7">
        <w:rPr>
          <w:rFonts w:ascii="Times New Roman" w:hAnsi="Times New Roman" w:cs="Times New Roman"/>
        </w:rPr>
        <w:t xml:space="preserve"> or telephone: (888) 882-4026. In addition to financial aid, U Central can assist students with registration and admissions. </w:t>
      </w:r>
    </w:p>
    <w:p w14:paraId="0C2DDA74" w14:textId="77777777" w:rsidR="00100F35" w:rsidRPr="00EF45F7" w:rsidRDefault="00100F35" w:rsidP="00100F35">
      <w:pPr>
        <w:pStyle w:val="Default"/>
        <w:rPr>
          <w:rFonts w:ascii="Times New Roman" w:hAnsi="Times New Roman" w:cs="Times New Roman"/>
        </w:rPr>
      </w:pPr>
    </w:p>
    <w:p w14:paraId="4526786C" w14:textId="7CA1DDE9" w:rsidR="000D71DA" w:rsidRPr="00EF45F7" w:rsidRDefault="30D2F47D" w:rsidP="30D2F47D">
      <w:pPr>
        <w:pStyle w:val="Default"/>
        <w:rPr>
          <w:rFonts w:ascii="Times New Roman" w:hAnsi="Times New Roman" w:cs="Times New Roman"/>
        </w:rPr>
      </w:pPr>
      <w:r w:rsidRPr="00EF45F7">
        <w:rPr>
          <w:rFonts w:ascii="Times New Roman" w:hAnsi="Times New Roman" w:cs="Times New Roman"/>
        </w:rPr>
        <w:t xml:space="preserve">Students seeking academic help in their studies can use university resources in addition to an instructor’s office hours. University Resources include the </w:t>
      </w:r>
      <w:r w:rsidR="00077696" w:rsidRPr="00EF45F7">
        <w:rPr>
          <w:rFonts w:ascii="Times New Roman" w:hAnsi="Times New Roman" w:cs="Times New Roman"/>
        </w:rPr>
        <w:t xml:space="preserve">Advising Center, </w:t>
      </w:r>
      <w:r w:rsidRPr="00EF45F7">
        <w:rPr>
          <w:rFonts w:ascii="Times New Roman" w:hAnsi="Times New Roman" w:cs="Times New Roman"/>
        </w:rPr>
        <w:t>Career Center</w:t>
      </w:r>
      <w:r w:rsidR="00AD7CB6" w:rsidRPr="00EF45F7">
        <w:rPr>
          <w:rFonts w:ascii="Times New Roman" w:hAnsi="Times New Roman" w:cs="Times New Roman"/>
        </w:rPr>
        <w:t>, Counseling Center</w:t>
      </w:r>
      <w:r w:rsidR="00077696" w:rsidRPr="00EF45F7">
        <w:rPr>
          <w:rFonts w:ascii="Times New Roman" w:hAnsi="Times New Roman" w:cs="Times New Roman"/>
        </w:rPr>
        <w:t>, Learning Center, and Writing Center</w:t>
      </w:r>
      <w:r w:rsidRPr="00EF45F7">
        <w:rPr>
          <w:rFonts w:ascii="Times New Roman" w:hAnsi="Times New Roman" w:cs="Times New Roman"/>
        </w:rPr>
        <w:t xml:space="preserve">. The centers provide services such as tutoring, writing help, </w:t>
      </w:r>
      <w:r w:rsidR="005B7DB5" w:rsidRPr="00EF45F7">
        <w:rPr>
          <w:rFonts w:ascii="Times New Roman" w:hAnsi="Times New Roman" w:cs="Times New Roman"/>
        </w:rPr>
        <w:t xml:space="preserve">counseling services, </w:t>
      </w:r>
      <w:r w:rsidRPr="00EF45F7">
        <w:rPr>
          <w:rFonts w:ascii="Times New Roman" w:hAnsi="Times New Roman" w:cs="Times New Roman"/>
        </w:rPr>
        <w:t xml:space="preserve">critical thinking, study skills, degree planning, and student employment. </w:t>
      </w:r>
      <w:r w:rsidR="00362757" w:rsidRPr="00EF45F7">
        <w:rPr>
          <w:rFonts w:ascii="Times New Roman" w:hAnsi="Times New Roman" w:cs="Times New Roman"/>
        </w:rPr>
        <w:t xml:space="preserve">In addition, services such as the Food Pantry are also provided. </w:t>
      </w:r>
      <w:r w:rsidRPr="00EF45F7">
        <w:rPr>
          <w:rFonts w:ascii="Times New Roman" w:hAnsi="Times New Roman" w:cs="Times New Roman"/>
        </w:rPr>
        <w:t xml:space="preserve">Locations </w:t>
      </w:r>
      <w:r w:rsidR="00362757" w:rsidRPr="00EF45F7">
        <w:rPr>
          <w:rFonts w:ascii="Times New Roman" w:hAnsi="Times New Roman" w:cs="Times New Roman"/>
        </w:rPr>
        <w:t xml:space="preserve">are listed below. </w:t>
      </w:r>
      <w:r w:rsidRPr="00EF45F7">
        <w:rPr>
          <w:rFonts w:ascii="Times New Roman" w:hAnsi="Times New Roman" w:cs="Times New Roman"/>
        </w:rPr>
        <w:t xml:space="preserve"> </w:t>
      </w:r>
    </w:p>
    <w:p w14:paraId="17DAC6D4" w14:textId="3F0A6CB6" w:rsidR="005B7739" w:rsidRPr="00EF45F7" w:rsidRDefault="005B7739" w:rsidP="00100F35">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3596"/>
        <w:gridCol w:w="3597"/>
        <w:gridCol w:w="3597"/>
      </w:tblGrid>
      <w:tr w:rsidR="005B7739" w:rsidRPr="00EF45F7" w14:paraId="679B7426" w14:textId="77777777" w:rsidTr="32148AC6">
        <w:trPr>
          <w:tblHeader/>
        </w:trPr>
        <w:tc>
          <w:tcPr>
            <w:tcW w:w="3596" w:type="dxa"/>
          </w:tcPr>
          <w:p w14:paraId="10BE39AB" w14:textId="4F9F559A"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Center Name</w:t>
            </w:r>
          </w:p>
        </w:tc>
        <w:tc>
          <w:tcPr>
            <w:tcW w:w="3597" w:type="dxa"/>
          </w:tcPr>
          <w:p w14:paraId="6CB6FD94" w14:textId="5E588695"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Brownsville Campus</w:t>
            </w:r>
          </w:p>
        </w:tc>
        <w:tc>
          <w:tcPr>
            <w:tcW w:w="3597" w:type="dxa"/>
          </w:tcPr>
          <w:p w14:paraId="432B1A44" w14:textId="44945A1D" w:rsidR="005B7739" w:rsidRPr="00EF45F7" w:rsidRDefault="005B7739" w:rsidP="00100F35">
            <w:pPr>
              <w:pStyle w:val="Default"/>
              <w:rPr>
                <w:rFonts w:ascii="Times New Roman" w:hAnsi="Times New Roman" w:cs="Times New Roman"/>
                <w:b/>
                <w:bCs/>
              </w:rPr>
            </w:pPr>
            <w:r w:rsidRPr="00EF45F7">
              <w:rPr>
                <w:rFonts w:ascii="Times New Roman" w:hAnsi="Times New Roman" w:cs="Times New Roman"/>
                <w:b/>
                <w:bCs/>
              </w:rPr>
              <w:t>Edinburg Campus</w:t>
            </w:r>
          </w:p>
        </w:tc>
      </w:tr>
      <w:tr w:rsidR="00077696" w:rsidRPr="00EF45F7" w14:paraId="6EC01AAA" w14:textId="77777777" w:rsidTr="32148AC6">
        <w:tc>
          <w:tcPr>
            <w:tcW w:w="3596" w:type="dxa"/>
          </w:tcPr>
          <w:p w14:paraId="47B2A5D5"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Advising Center</w:t>
            </w:r>
          </w:p>
          <w:p w14:paraId="6A2CAE32" w14:textId="1A1AE05D" w:rsidR="00077696" w:rsidRPr="00EF45F7" w:rsidRDefault="005D5F83" w:rsidP="003E1529">
            <w:pPr>
              <w:pStyle w:val="Default"/>
              <w:rPr>
                <w:rFonts w:ascii="Times New Roman" w:hAnsi="Times New Roman" w:cs="Times New Roman"/>
              </w:rPr>
            </w:pPr>
            <w:hyperlink r:id="rId25" w:history="1">
              <w:r w:rsidR="00077696" w:rsidRPr="00EF45F7">
                <w:rPr>
                  <w:rStyle w:val="Hyperlink"/>
                  <w:rFonts w:ascii="Times New Roman" w:hAnsi="Times New Roman" w:cs="Times New Roman"/>
                  <w:color w:val="F05023"/>
                </w:rPr>
                <w:t>AcademicAdvising@utrgv.edu</w:t>
              </w:r>
            </w:hyperlink>
            <w:r w:rsidR="00077696" w:rsidRPr="00EF45F7">
              <w:rPr>
                <w:rFonts w:ascii="Times New Roman" w:hAnsi="Times New Roman" w:cs="Times New Roman"/>
                <w:color w:val="F05023"/>
              </w:rPr>
              <w:t xml:space="preserve"> </w:t>
            </w:r>
          </w:p>
        </w:tc>
        <w:tc>
          <w:tcPr>
            <w:tcW w:w="3597" w:type="dxa"/>
          </w:tcPr>
          <w:p w14:paraId="4F2393EC"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BMAIN 1.400</w:t>
            </w:r>
          </w:p>
          <w:p w14:paraId="22EEA3D2"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c>
          <w:tcPr>
            <w:tcW w:w="3597" w:type="dxa"/>
          </w:tcPr>
          <w:p w14:paraId="380F7606" w14:textId="3F5BCB48"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ESWKH 101</w:t>
            </w:r>
            <w:r w:rsidR="002405D6" w:rsidRPr="00EF45F7">
              <w:rPr>
                <w:rFonts w:ascii="Times New Roman" w:hAnsi="Times New Roman" w:cs="Times New Roman"/>
              </w:rPr>
              <w:t>A</w:t>
            </w:r>
          </w:p>
          <w:p w14:paraId="442F89A3"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665-7120</w:t>
            </w:r>
          </w:p>
        </w:tc>
      </w:tr>
      <w:tr w:rsidR="00077696" w:rsidRPr="00EF45F7" w14:paraId="0BB3F3F7" w14:textId="77777777" w:rsidTr="32148AC6">
        <w:tc>
          <w:tcPr>
            <w:tcW w:w="3596" w:type="dxa"/>
          </w:tcPr>
          <w:p w14:paraId="5ACBCD8A"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Career Center</w:t>
            </w:r>
          </w:p>
          <w:p w14:paraId="24065F49" w14:textId="141E21D6" w:rsidR="00077696" w:rsidRPr="00EF45F7" w:rsidRDefault="005D5F83" w:rsidP="003E1529">
            <w:pPr>
              <w:pStyle w:val="Default"/>
              <w:rPr>
                <w:rFonts w:ascii="Times New Roman" w:hAnsi="Times New Roman" w:cs="Times New Roman"/>
              </w:rPr>
            </w:pPr>
            <w:hyperlink r:id="rId26" w:history="1">
              <w:r w:rsidR="00077696" w:rsidRPr="00EF45F7">
                <w:rPr>
                  <w:rStyle w:val="Hyperlink"/>
                  <w:rFonts w:ascii="Times New Roman" w:hAnsi="Times New Roman" w:cs="Times New Roman"/>
                  <w:color w:val="F05023"/>
                </w:rPr>
                <w:t>CareerCenter@utrgv.edu</w:t>
              </w:r>
            </w:hyperlink>
            <w:r w:rsidR="00077696" w:rsidRPr="00EF45F7">
              <w:rPr>
                <w:rFonts w:ascii="Times New Roman" w:hAnsi="Times New Roman" w:cs="Times New Roman"/>
                <w:color w:val="F05023"/>
              </w:rPr>
              <w:t xml:space="preserve"> </w:t>
            </w:r>
          </w:p>
        </w:tc>
        <w:tc>
          <w:tcPr>
            <w:tcW w:w="3597" w:type="dxa"/>
          </w:tcPr>
          <w:p w14:paraId="75B42F12" w14:textId="77777777" w:rsidR="00AE58E6" w:rsidRPr="00EF45F7" w:rsidRDefault="002405D6" w:rsidP="00100F35">
            <w:pPr>
              <w:pStyle w:val="Default"/>
              <w:rPr>
                <w:rFonts w:ascii="Times New Roman" w:hAnsi="Times New Roman" w:cs="Times New Roman"/>
              </w:rPr>
            </w:pPr>
            <w:r w:rsidRPr="00EF45F7">
              <w:rPr>
                <w:rFonts w:ascii="Times New Roman" w:hAnsi="Times New Roman" w:cs="Times New Roman"/>
              </w:rPr>
              <w:t>BINAB 1.105</w:t>
            </w:r>
          </w:p>
          <w:p w14:paraId="56B6ACEC" w14:textId="2260C6B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882-5627</w:t>
            </w:r>
          </w:p>
        </w:tc>
        <w:tc>
          <w:tcPr>
            <w:tcW w:w="3597" w:type="dxa"/>
          </w:tcPr>
          <w:p w14:paraId="3914CB1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ESSBL 2.101</w:t>
            </w:r>
          </w:p>
          <w:p w14:paraId="6DC07777"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665-2243</w:t>
            </w:r>
          </w:p>
        </w:tc>
      </w:tr>
      <w:tr w:rsidR="00077696" w:rsidRPr="00EF45F7" w14:paraId="6F2EBDDF" w14:textId="77777777" w:rsidTr="32148AC6">
        <w:trPr>
          <w:trHeight w:val="557"/>
        </w:trPr>
        <w:tc>
          <w:tcPr>
            <w:tcW w:w="3596" w:type="dxa"/>
          </w:tcPr>
          <w:p w14:paraId="11A2F538" w14:textId="77777777" w:rsidR="00077696" w:rsidRPr="00EF45F7" w:rsidRDefault="00077696" w:rsidP="30D2F47D">
            <w:pPr>
              <w:pStyle w:val="Default"/>
              <w:rPr>
                <w:rFonts w:ascii="Times New Roman" w:hAnsi="Times New Roman" w:cs="Times New Roman"/>
                <w:b/>
                <w:bCs/>
              </w:rPr>
            </w:pPr>
            <w:r w:rsidRPr="00EF45F7">
              <w:rPr>
                <w:rFonts w:ascii="Times New Roman" w:hAnsi="Times New Roman" w:cs="Times New Roman"/>
                <w:b/>
                <w:bCs/>
              </w:rPr>
              <w:t>Counseling Center</w:t>
            </w:r>
          </w:p>
          <w:p w14:paraId="77B3280E" w14:textId="65296574" w:rsidR="00D766E8" w:rsidRPr="00EF45F7" w:rsidRDefault="005D5F83" w:rsidP="30D2F47D">
            <w:pPr>
              <w:pStyle w:val="Default"/>
              <w:rPr>
                <w:rFonts w:ascii="Times New Roman" w:hAnsi="Times New Roman" w:cs="Times New Roman"/>
                <w:color w:val="F05023"/>
              </w:rPr>
            </w:pPr>
            <w:hyperlink r:id="rId27" w:history="1">
              <w:r w:rsidR="00077696" w:rsidRPr="00EF45F7">
                <w:rPr>
                  <w:rStyle w:val="Hyperlink"/>
                  <w:rFonts w:ascii="Times New Roman" w:hAnsi="Times New Roman" w:cs="Times New Roman"/>
                  <w:color w:val="F05023"/>
                </w:rPr>
                <w:t>Counseling@utrgv.edu</w:t>
              </w:r>
            </w:hyperlink>
            <w:r w:rsidR="00077696" w:rsidRPr="00EF45F7">
              <w:rPr>
                <w:rFonts w:ascii="Times New Roman" w:hAnsi="Times New Roman" w:cs="Times New Roman"/>
                <w:color w:val="F05023"/>
              </w:rPr>
              <w:t xml:space="preserve"> </w:t>
            </w:r>
          </w:p>
          <w:p w14:paraId="33A61872" w14:textId="3490E23D" w:rsidR="00D766E8" w:rsidRPr="00EF45F7" w:rsidRDefault="005D5F83" w:rsidP="32148AC6">
            <w:pPr>
              <w:pStyle w:val="Default"/>
              <w:rPr>
                <w:rFonts w:ascii="Times New Roman" w:hAnsi="Times New Roman" w:cs="Times New Roman"/>
              </w:rPr>
            </w:pPr>
            <w:hyperlink r:id="rId28">
              <w:r w:rsidR="00151FE8" w:rsidRPr="00EF45F7">
                <w:rPr>
                  <w:rStyle w:val="Hyperlink"/>
                  <w:rFonts w:ascii="Times New Roman" w:hAnsi="Times New Roman" w:cs="Times New Roman"/>
                  <w:color w:val="F05023"/>
                </w:rPr>
                <w:t>Mental Health</w:t>
              </w:r>
              <w:r w:rsidR="00D852BA" w:rsidRPr="00EF45F7">
                <w:rPr>
                  <w:rStyle w:val="Hyperlink"/>
                  <w:rFonts w:ascii="Times New Roman" w:hAnsi="Times New Roman" w:cs="Times New Roman"/>
                  <w:color w:val="F05023"/>
                </w:rPr>
                <w:t xml:space="preserve"> Counseling </w:t>
              </w:r>
            </w:hyperlink>
            <w:r w:rsidR="5C10EDEC" w:rsidRPr="00EF45F7">
              <w:rPr>
                <w:rStyle w:val="Hyperlink"/>
                <w:rFonts w:ascii="Times New Roman" w:hAnsi="Times New Roman" w:cs="Times New Roman"/>
                <w:color w:val="F05023"/>
              </w:rPr>
              <w:t>and Related Services List</w:t>
            </w:r>
          </w:p>
        </w:tc>
        <w:tc>
          <w:tcPr>
            <w:tcW w:w="3597" w:type="dxa"/>
          </w:tcPr>
          <w:p w14:paraId="7F49CC55"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BSTUN 2.10</w:t>
            </w:r>
          </w:p>
          <w:p w14:paraId="4D30D9AE"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882-3897</w:t>
            </w:r>
          </w:p>
          <w:p w14:paraId="7ADF024D" w14:textId="2A3553CD" w:rsidR="00077696" w:rsidRPr="00EF45F7" w:rsidRDefault="00077696" w:rsidP="30D2F47D">
            <w:pPr>
              <w:pStyle w:val="Default"/>
              <w:rPr>
                <w:rFonts w:ascii="Times New Roman" w:hAnsi="Times New Roman" w:cs="Times New Roman"/>
              </w:rPr>
            </w:pPr>
          </w:p>
        </w:tc>
        <w:tc>
          <w:tcPr>
            <w:tcW w:w="3597" w:type="dxa"/>
          </w:tcPr>
          <w:p w14:paraId="39FEE862" w14:textId="77777777"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EUCTR 109</w:t>
            </w:r>
          </w:p>
          <w:p w14:paraId="6F1AB8C1" w14:textId="0325BA84" w:rsidR="00362757" w:rsidRPr="00EF45F7" w:rsidRDefault="00362757" w:rsidP="00362757">
            <w:pPr>
              <w:pStyle w:val="Default"/>
              <w:rPr>
                <w:rFonts w:ascii="Times New Roman" w:hAnsi="Times New Roman" w:cs="Times New Roman"/>
              </w:rPr>
            </w:pPr>
            <w:r w:rsidRPr="00EF45F7">
              <w:rPr>
                <w:rFonts w:ascii="Times New Roman" w:hAnsi="Times New Roman" w:cs="Times New Roman"/>
              </w:rPr>
              <w:t>(956) 665-2574</w:t>
            </w:r>
          </w:p>
        </w:tc>
      </w:tr>
      <w:tr w:rsidR="00362757" w:rsidRPr="00EF45F7" w14:paraId="5CC470C0" w14:textId="77777777" w:rsidTr="32148AC6">
        <w:trPr>
          <w:trHeight w:val="557"/>
        </w:trPr>
        <w:tc>
          <w:tcPr>
            <w:tcW w:w="3596" w:type="dxa"/>
          </w:tcPr>
          <w:p w14:paraId="050EA5B1" w14:textId="77777777" w:rsidR="00362757" w:rsidRPr="00EF45F7" w:rsidRDefault="00362757" w:rsidP="30D2F47D">
            <w:pPr>
              <w:pStyle w:val="Default"/>
              <w:rPr>
                <w:rFonts w:ascii="Times New Roman" w:hAnsi="Times New Roman" w:cs="Times New Roman"/>
                <w:b/>
                <w:bCs/>
              </w:rPr>
            </w:pPr>
            <w:r w:rsidRPr="00EF45F7">
              <w:rPr>
                <w:rFonts w:ascii="Times New Roman" w:hAnsi="Times New Roman" w:cs="Times New Roman"/>
                <w:b/>
                <w:bCs/>
              </w:rPr>
              <w:t>Food Pantry</w:t>
            </w:r>
          </w:p>
          <w:p w14:paraId="0DD66623" w14:textId="2BA6DDBD" w:rsidR="00362757" w:rsidRPr="00EF45F7" w:rsidRDefault="005D5F83" w:rsidP="30D2F47D">
            <w:pPr>
              <w:pStyle w:val="Default"/>
              <w:rPr>
                <w:rFonts w:ascii="Times New Roman" w:hAnsi="Times New Roman" w:cs="Times New Roman"/>
              </w:rPr>
            </w:pPr>
            <w:hyperlink r:id="rId29" w:history="1">
              <w:r w:rsidR="00362757" w:rsidRPr="00EF45F7">
                <w:rPr>
                  <w:rStyle w:val="Hyperlink"/>
                  <w:rFonts w:ascii="Times New Roman" w:hAnsi="Times New Roman" w:cs="Times New Roman"/>
                  <w:color w:val="F05023"/>
                </w:rPr>
                <w:t>FoodPantry@utrgv.edu</w:t>
              </w:r>
            </w:hyperlink>
            <w:r w:rsidR="00362757" w:rsidRPr="00EF45F7">
              <w:rPr>
                <w:rFonts w:ascii="Times New Roman" w:hAnsi="Times New Roman" w:cs="Times New Roman"/>
                <w:color w:val="F05023"/>
              </w:rPr>
              <w:t xml:space="preserve"> </w:t>
            </w:r>
          </w:p>
        </w:tc>
        <w:tc>
          <w:tcPr>
            <w:tcW w:w="3597" w:type="dxa"/>
          </w:tcPr>
          <w:p w14:paraId="1AD92EF6" w14:textId="7777777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BCAVL 101 &amp; 102</w:t>
            </w:r>
          </w:p>
          <w:p w14:paraId="75190AFA" w14:textId="3D617B37"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(956) 882-7126</w:t>
            </w:r>
          </w:p>
        </w:tc>
        <w:tc>
          <w:tcPr>
            <w:tcW w:w="3597" w:type="dxa"/>
          </w:tcPr>
          <w:p w14:paraId="5CC716D9" w14:textId="6BB9F01C" w:rsidR="00362757" w:rsidRPr="00EF45F7" w:rsidRDefault="00362757" w:rsidP="30D2F47D">
            <w:pPr>
              <w:pStyle w:val="Default"/>
              <w:rPr>
                <w:rFonts w:ascii="Times New Roman" w:hAnsi="Times New Roman" w:cs="Times New Roman"/>
              </w:rPr>
            </w:pPr>
            <w:r w:rsidRPr="00EF45F7">
              <w:rPr>
                <w:rFonts w:ascii="Times New Roman" w:hAnsi="Times New Roman" w:cs="Times New Roman"/>
              </w:rPr>
              <w:t>EUCTR 114</w:t>
            </w:r>
            <w:r w:rsidRPr="00EF45F7">
              <w:rPr>
                <w:rFonts w:ascii="Times New Roman" w:hAnsi="Times New Roman" w:cs="Times New Roman"/>
              </w:rPr>
              <w:br/>
              <w:t>(956) 665-3663</w:t>
            </w:r>
          </w:p>
        </w:tc>
      </w:tr>
      <w:tr w:rsidR="00077696" w:rsidRPr="00EF45F7" w14:paraId="3E9710BD" w14:textId="77777777" w:rsidTr="32148AC6">
        <w:tc>
          <w:tcPr>
            <w:tcW w:w="3596" w:type="dxa"/>
          </w:tcPr>
          <w:p w14:paraId="6F36F44B"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Learning Center</w:t>
            </w:r>
          </w:p>
          <w:p w14:paraId="78DFB194" w14:textId="6304BE3F" w:rsidR="00077696" w:rsidRPr="00EF45F7" w:rsidRDefault="005D5F83" w:rsidP="003E1529">
            <w:pPr>
              <w:pStyle w:val="Default"/>
              <w:rPr>
                <w:rFonts w:ascii="Times New Roman" w:hAnsi="Times New Roman" w:cs="Times New Roman"/>
              </w:rPr>
            </w:pPr>
            <w:hyperlink r:id="rId30" w:history="1">
              <w:r w:rsidR="00077696" w:rsidRPr="00EF45F7">
                <w:rPr>
                  <w:rStyle w:val="Hyperlink"/>
                  <w:rFonts w:ascii="Times New Roman" w:hAnsi="Times New Roman" w:cs="Times New Roman"/>
                  <w:color w:val="F05023"/>
                </w:rPr>
                <w:t>LearningCenter@utrgv.edu</w:t>
              </w:r>
            </w:hyperlink>
          </w:p>
        </w:tc>
        <w:tc>
          <w:tcPr>
            <w:tcW w:w="3597" w:type="dxa"/>
          </w:tcPr>
          <w:p w14:paraId="38AC6C0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BMSLC 2.118</w:t>
            </w:r>
          </w:p>
          <w:p w14:paraId="49BA4780"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882-8208</w:t>
            </w:r>
          </w:p>
        </w:tc>
        <w:tc>
          <w:tcPr>
            <w:tcW w:w="3597" w:type="dxa"/>
          </w:tcPr>
          <w:p w14:paraId="0A55E15B"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ELCTR 100</w:t>
            </w:r>
          </w:p>
          <w:p w14:paraId="1BB30A1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665-2585</w:t>
            </w:r>
          </w:p>
        </w:tc>
      </w:tr>
      <w:tr w:rsidR="00077696" w:rsidRPr="00EF45F7" w14:paraId="4EE2FC8F" w14:textId="77777777" w:rsidTr="32148AC6">
        <w:tc>
          <w:tcPr>
            <w:tcW w:w="3596" w:type="dxa"/>
          </w:tcPr>
          <w:p w14:paraId="4469EA37" w14:textId="77777777" w:rsidR="00077696" w:rsidRPr="00EF45F7" w:rsidRDefault="00077696" w:rsidP="00100F35">
            <w:pPr>
              <w:pStyle w:val="Default"/>
              <w:rPr>
                <w:rFonts w:ascii="Times New Roman" w:hAnsi="Times New Roman" w:cs="Times New Roman"/>
                <w:b/>
                <w:bCs/>
              </w:rPr>
            </w:pPr>
            <w:r w:rsidRPr="00EF45F7">
              <w:rPr>
                <w:rFonts w:ascii="Times New Roman" w:hAnsi="Times New Roman" w:cs="Times New Roman"/>
                <w:b/>
                <w:bCs/>
              </w:rPr>
              <w:t>Writing Center</w:t>
            </w:r>
          </w:p>
          <w:p w14:paraId="14D9600E" w14:textId="70B5FF1E" w:rsidR="00077696" w:rsidRPr="00EF45F7" w:rsidRDefault="005D5F83" w:rsidP="003E1529">
            <w:pPr>
              <w:pStyle w:val="Default"/>
              <w:rPr>
                <w:rFonts w:ascii="Times New Roman" w:hAnsi="Times New Roman" w:cs="Times New Roman"/>
              </w:rPr>
            </w:pPr>
            <w:hyperlink r:id="rId31" w:history="1">
              <w:r w:rsidR="002405D6" w:rsidRPr="00EF45F7">
                <w:rPr>
                  <w:rStyle w:val="Hyperlink"/>
                  <w:rFonts w:ascii="Times New Roman" w:hAnsi="Times New Roman" w:cs="Times New Roman"/>
                  <w:color w:val="F05023"/>
                </w:rPr>
                <w:t>WC@utrgv.edu</w:t>
              </w:r>
            </w:hyperlink>
            <w:r w:rsidR="00077696" w:rsidRPr="00EF45F7">
              <w:rPr>
                <w:rFonts w:ascii="Times New Roman" w:hAnsi="Times New Roman" w:cs="Times New Roman"/>
              </w:rPr>
              <w:t xml:space="preserve"> </w:t>
            </w:r>
          </w:p>
        </w:tc>
        <w:tc>
          <w:tcPr>
            <w:tcW w:w="3597" w:type="dxa"/>
          </w:tcPr>
          <w:p w14:paraId="7246B89F"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BUBLB 3.206</w:t>
            </w:r>
          </w:p>
          <w:p w14:paraId="1E25AD2A"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882-7065</w:t>
            </w:r>
          </w:p>
        </w:tc>
        <w:tc>
          <w:tcPr>
            <w:tcW w:w="3597" w:type="dxa"/>
          </w:tcPr>
          <w:p w14:paraId="2670F269"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ESTAC 3.119</w:t>
            </w:r>
          </w:p>
          <w:p w14:paraId="56106AED" w14:textId="77777777" w:rsidR="00077696" w:rsidRPr="00EF45F7" w:rsidRDefault="00077696" w:rsidP="00100F35">
            <w:pPr>
              <w:pStyle w:val="Default"/>
              <w:rPr>
                <w:rFonts w:ascii="Times New Roman" w:hAnsi="Times New Roman" w:cs="Times New Roman"/>
              </w:rPr>
            </w:pPr>
            <w:r w:rsidRPr="00EF45F7">
              <w:rPr>
                <w:rFonts w:ascii="Times New Roman" w:hAnsi="Times New Roman" w:cs="Times New Roman"/>
              </w:rPr>
              <w:t>(956) 665-2538</w:t>
            </w:r>
          </w:p>
        </w:tc>
      </w:tr>
    </w:tbl>
    <w:p w14:paraId="37E06C59" w14:textId="427E2912" w:rsidR="002405D6" w:rsidRPr="00EF45F7" w:rsidRDefault="002405D6" w:rsidP="00D766E8">
      <w:pPr>
        <w:pStyle w:val="Default"/>
        <w:rPr>
          <w:rFonts w:ascii="Times New Roman" w:hAnsi="Times New Roman" w:cs="Times New Roman"/>
        </w:rPr>
      </w:pPr>
    </w:p>
    <w:p w14:paraId="4E673657" w14:textId="77777777" w:rsidR="0008321F" w:rsidRPr="00EF45F7" w:rsidRDefault="0008321F" w:rsidP="0008321F">
      <w:pPr>
        <w:spacing w:before="0" w:after="0" w:line="240" w:lineRule="auto"/>
        <w:rPr>
          <w:rFonts w:ascii="Times New Roman" w:hAnsi="Times New Roman" w:cs="Times New Roman"/>
          <w:sz w:val="24"/>
          <w:szCs w:val="24"/>
        </w:rPr>
      </w:pPr>
      <w:bookmarkStart w:id="6" w:name="_Hlk48213766"/>
      <w:r w:rsidRPr="00EF45F7">
        <w:rPr>
          <w:rStyle w:val="Heading2Char"/>
          <w:rFonts w:ascii="Times New Roman" w:hAnsi="Times New Roman" w:cs="Times New Roman"/>
          <w:sz w:val="24"/>
          <w:szCs w:val="24"/>
        </w:rPr>
        <w:t>STUDENTS WITH DISABILITIES:</w:t>
      </w:r>
    </w:p>
    <w:p w14:paraId="689C850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lastRenderedPageBreak/>
        <w:t xml:space="preserve">Students with a documented disability (physical, psychological, learning, or other disability which affects academic performance) who would like to receive reasonable academic accommodations should contact </w:t>
      </w:r>
      <w:r w:rsidRPr="00EF45F7">
        <w:rPr>
          <w:rFonts w:ascii="Times New Roman" w:hAnsi="Times New Roman" w:cs="Times New Roman"/>
          <w:b/>
          <w:bCs/>
          <w:sz w:val="24"/>
          <w:szCs w:val="24"/>
        </w:rPr>
        <w:t xml:space="preserve">Student Accessibility Services (SAS) </w:t>
      </w:r>
      <w:r w:rsidRPr="00EF45F7">
        <w:rPr>
          <w:rFonts w:ascii="Times New Roman" w:hAnsi="Times New Roman" w:cs="Times New Roman"/>
          <w:sz w:val="24"/>
          <w:szCs w:val="24"/>
        </w:rPr>
        <w:t xml:space="preserve">for additional information.  In order for accommodation requests to be considered for approval, the student must apply using the </w:t>
      </w:r>
      <w:proofErr w:type="spellStart"/>
      <w:r w:rsidRPr="00EF45F7">
        <w:rPr>
          <w:rFonts w:ascii="Times New Roman" w:hAnsi="Times New Roman" w:cs="Times New Roman"/>
          <w:i/>
          <w:iCs/>
          <w:sz w:val="24"/>
          <w:szCs w:val="24"/>
        </w:rPr>
        <w:t>mySAS</w:t>
      </w:r>
      <w:proofErr w:type="spellEnd"/>
      <w:r w:rsidRPr="00EF45F7">
        <w:rPr>
          <w:rFonts w:ascii="Times New Roman" w:hAnsi="Times New Roman" w:cs="Times New Roman"/>
          <w:sz w:val="24"/>
          <w:szCs w:val="24"/>
        </w:rPr>
        <w:t xml:space="preserve"> portal located at </w:t>
      </w:r>
      <w:hyperlink r:id="rId32">
        <w:r w:rsidRPr="00EF45F7">
          <w:rPr>
            <w:rStyle w:val="Hyperlink"/>
            <w:rFonts w:ascii="Times New Roman" w:hAnsi="Times New Roman" w:cs="Times New Roman"/>
            <w:color w:val="F05023"/>
            <w:sz w:val="24"/>
            <w:szCs w:val="24"/>
          </w:rPr>
          <w:t>www.utrgv.edu/mySAS</w:t>
        </w:r>
      </w:hyperlink>
      <w:r w:rsidRPr="00EF45F7">
        <w:rPr>
          <w:rFonts w:ascii="Times New Roman" w:hAnsi="Times New Roman" w:cs="Times New Roman"/>
          <w:sz w:val="24"/>
          <w:szCs w:val="24"/>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7A8BDE1"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Pregnancy, Pregnancy-related, and Parenting Accommodations</w:t>
      </w:r>
    </w:p>
    <w:p w14:paraId="7F893421"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 </w:t>
      </w:r>
      <w:hyperlink r:id="rId33" w:history="1">
        <w:r w:rsidRPr="00EF45F7">
          <w:rPr>
            <w:rStyle w:val="Hyperlink"/>
            <w:rFonts w:ascii="Times New Roman" w:hAnsi="Times New Roman" w:cs="Times New Roman"/>
            <w:color w:val="F05023"/>
            <w:sz w:val="24"/>
            <w:szCs w:val="24"/>
          </w:rPr>
          <w:t>https://www.utrgv.edu/pregnancy</w:t>
        </w:r>
      </w:hyperlink>
      <w:r w:rsidRPr="00EF45F7">
        <w:rPr>
          <w:rFonts w:ascii="Times New Roman" w:hAnsi="Times New Roman" w:cs="Times New Roman"/>
          <w:sz w:val="24"/>
          <w:szCs w:val="24"/>
        </w:rPr>
        <w:t xml:space="preserve"> for review by </w:t>
      </w:r>
      <w:r w:rsidRPr="00EF45F7">
        <w:rPr>
          <w:rFonts w:ascii="Times New Roman" w:hAnsi="Times New Roman" w:cs="Times New Roman"/>
          <w:b/>
          <w:bCs/>
          <w:sz w:val="24"/>
          <w:szCs w:val="24"/>
        </w:rPr>
        <w:t>Student Accessibility Services.</w:t>
      </w:r>
    </w:p>
    <w:p w14:paraId="4DA1DC8F" w14:textId="77777777" w:rsidR="0008321F" w:rsidRPr="00EF45F7" w:rsidRDefault="0008321F" w:rsidP="0008321F">
      <w:pPr>
        <w:pStyle w:val="Heading3"/>
        <w:rPr>
          <w:rFonts w:ascii="Times New Roman" w:hAnsi="Times New Roman" w:cs="Times New Roman"/>
          <w:sz w:val="24"/>
          <w:szCs w:val="24"/>
        </w:rPr>
      </w:pPr>
      <w:r w:rsidRPr="00EF45F7">
        <w:rPr>
          <w:rFonts w:ascii="Times New Roman" w:hAnsi="Times New Roman" w:cs="Times New Roman"/>
          <w:sz w:val="24"/>
          <w:szCs w:val="24"/>
        </w:rPr>
        <w:t>Student Accessibility Services:</w:t>
      </w:r>
    </w:p>
    <w:p w14:paraId="55973C7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Brownsville Campus</w:t>
      </w:r>
      <w:r w:rsidRPr="00EF45F7">
        <w:rPr>
          <w:rFonts w:ascii="Times New Roman" w:eastAsia="Calibri" w:hAnsi="Times New Roman" w:cs="Times New Roman"/>
          <w:sz w:val="24"/>
          <w:szCs w:val="24"/>
        </w:rPr>
        <w:t xml:space="preserve">: Student Accessibility Services is located in 1.107 in the Music and Learning Center building (BMSLC) and can be contacted by phone at (956) 882-7374 or via email at </w:t>
      </w:r>
      <w:hyperlink r:id="rId34"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25F80F0E" w14:textId="77777777" w:rsidR="0008321F" w:rsidRPr="00EF45F7" w:rsidRDefault="0008321F" w:rsidP="0008321F">
      <w:pPr>
        <w:spacing w:before="0" w:after="0" w:line="240" w:lineRule="auto"/>
        <w:rPr>
          <w:rFonts w:ascii="Times New Roman" w:eastAsia="Calibri" w:hAnsi="Times New Roman" w:cs="Times New Roman"/>
          <w:b/>
          <w:bCs/>
          <w:sz w:val="24"/>
          <w:szCs w:val="24"/>
        </w:rPr>
      </w:pPr>
    </w:p>
    <w:p w14:paraId="386653CB"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Fonts w:ascii="Times New Roman" w:eastAsia="Calibri" w:hAnsi="Times New Roman" w:cs="Times New Roman"/>
          <w:b/>
          <w:bCs/>
          <w:sz w:val="24"/>
          <w:szCs w:val="24"/>
        </w:rPr>
        <w:t>Edinburg Campus:</w:t>
      </w:r>
      <w:r w:rsidRPr="00EF45F7">
        <w:rPr>
          <w:rFonts w:ascii="Times New Roman" w:eastAsia="Calibri" w:hAnsi="Times New Roman" w:cs="Times New Roman"/>
          <w:sz w:val="24"/>
          <w:szCs w:val="24"/>
        </w:rPr>
        <w:t xml:space="preserve"> Student Accessibility Services is located in 108 University Center (EUCTR) and can be contacted by phone at (956) 665-7005 or via email at </w:t>
      </w:r>
      <w:hyperlink r:id="rId35" w:history="1">
        <w:r w:rsidRPr="00EF45F7">
          <w:rPr>
            <w:rStyle w:val="Hyperlink"/>
            <w:rFonts w:ascii="Times New Roman" w:eastAsia="Calibri" w:hAnsi="Times New Roman" w:cs="Times New Roman"/>
            <w:color w:val="F05023"/>
            <w:sz w:val="24"/>
            <w:szCs w:val="24"/>
          </w:rPr>
          <w:t>ability@utrgv.edu</w:t>
        </w:r>
      </w:hyperlink>
      <w:r w:rsidRPr="00EF45F7">
        <w:rPr>
          <w:rFonts w:ascii="Times New Roman" w:eastAsia="Calibri" w:hAnsi="Times New Roman" w:cs="Times New Roman"/>
          <w:sz w:val="24"/>
          <w:szCs w:val="24"/>
        </w:rPr>
        <w:t xml:space="preserve">. </w:t>
      </w:r>
    </w:p>
    <w:p w14:paraId="048DC911" w14:textId="77777777" w:rsidR="0008321F" w:rsidRDefault="0008321F" w:rsidP="0053255D">
      <w:pPr>
        <w:spacing w:line="240" w:lineRule="auto"/>
        <w:contextualSpacing/>
        <w:rPr>
          <w:rFonts w:ascii="Times New Roman" w:hAnsi="Times New Roman" w:cs="Times New Roman"/>
          <w:b/>
          <w:bCs/>
          <w:sz w:val="24"/>
          <w:szCs w:val="24"/>
        </w:rPr>
      </w:pPr>
    </w:p>
    <w:p w14:paraId="5AFCEF34" w14:textId="77777777" w:rsidR="0008321F" w:rsidRPr="00EF45F7" w:rsidRDefault="0008321F" w:rsidP="0008321F">
      <w:pPr>
        <w:spacing w:before="0" w:after="0" w:line="240" w:lineRule="auto"/>
        <w:rPr>
          <w:rFonts w:ascii="Times New Roman" w:eastAsia="Calibri" w:hAnsi="Times New Roman" w:cs="Times New Roman"/>
          <w:sz w:val="24"/>
          <w:szCs w:val="24"/>
          <w:u w:val="single"/>
        </w:rPr>
      </w:pPr>
      <w:r w:rsidRPr="00EF45F7">
        <w:rPr>
          <w:rStyle w:val="Heading2Char"/>
          <w:rFonts w:ascii="Times New Roman" w:hAnsi="Times New Roman" w:cs="Times New Roman"/>
          <w:sz w:val="24"/>
          <w:szCs w:val="24"/>
        </w:rPr>
        <w:t>SEXUAL MISCONDUCT and MANDATORY REPORTING:</w:t>
      </w:r>
    </w:p>
    <w:p w14:paraId="78BF9F58" w14:textId="34718AC3" w:rsidR="0008321F" w:rsidRDefault="0008321F" w:rsidP="0008321F">
      <w:pPr>
        <w:spacing w:line="240" w:lineRule="auto"/>
        <w:contextualSpacing/>
        <w:rPr>
          <w:rFonts w:ascii="Times New Roman" w:hAnsi="Times New Roman" w:cs="Times New Roman"/>
          <w:b/>
          <w:bCs/>
          <w:sz w:val="24"/>
          <w:szCs w:val="24"/>
        </w:rPr>
      </w:pPr>
      <w:r w:rsidRPr="00EF45F7">
        <w:rPr>
          <w:rFonts w:ascii="Times New Roman" w:hAnsi="Times New Roman" w:cs="Times New Roman"/>
          <w:sz w:val="24"/>
          <w:szCs w:val="24"/>
        </w:rPr>
        <w:t>In accordance with UT System regulations, your instructor is a “Responsible Employee” for 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6" w:history="1">
        <w:r w:rsidRPr="00EF45F7">
          <w:rPr>
            <w:rStyle w:val="Hyperlink"/>
            <w:rFonts w:ascii="Times New Roman" w:hAnsi="Times New Roman" w:cs="Times New Roman"/>
            <w:color w:val="F05023"/>
            <w:sz w:val="24"/>
            <w:szCs w:val="24"/>
          </w:rPr>
          <w:t>www.utrgv.edu/equity</w:t>
        </w:r>
      </w:hyperlink>
      <w:r w:rsidRPr="00EF45F7">
        <w:rPr>
          <w:rFonts w:ascii="Times New Roman" w:hAnsi="Times New Roman" w:cs="Times New Roman"/>
          <w:sz w:val="24"/>
          <w:szCs w:val="24"/>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7" w:history="1">
        <w:r w:rsidRPr="00EF45F7">
          <w:rPr>
            <w:rStyle w:val="Hyperlink"/>
            <w:rFonts w:ascii="Times New Roman" w:hAnsi="Times New Roman" w:cs="Times New Roman"/>
            <w:color w:val="F05023"/>
            <w:sz w:val="24"/>
            <w:szCs w:val="24"/>
          </w:rPr>
          <w:t>OVAVP@utrgv.edu</w:t>
        </w:r>
      </w:hyperlink>
      <w:r w:rsidRPr="00EF45F7">
        <w:rPr>
          <w:rFonts w:ascii="Times New Roman" w:hAnsi="Times New Roman" w:cs="Times New Roman"/>
          <w:sz w:val="24"/>
          <w:szCs w:val="24"/>
        </w:rPr>
        <w:t>.</w:t>
      </w:r>
    </w:p>
    <w:p w14:paraId="3D6B5DDE" w14:textId="77777777" w:rsidR="0008321F" w:rsidRDefault="0008321F" w:rsidP="0053255D">
      <w:pPr>
        <w:spacing w:line="240" w:lineRule="auto"/>
        <w:contextualSpacing/>
        <w:rPr>
          <w:rFonts w:ascii="Times New Roman" w:hAnsi="Times New Roman" w:cs="Times New Roman"/>
          <w:b/>
          <w:bCs/>
          <w:sz w:val="24"/>
          <w:szCs w:val="24"/>
        </w:rPr>
      </w:pPr>
    </w:p>
    <w:p w14:paraId="030DDB86" w14:textId="6A50EB9A" w:rsidR="0053255D" w:rsidRPr="00EF45F7" w:rsidRDefault="0053255D" w:rsidP="0053255D">
      <w:pPr>
        <w:spacing w:line="240" w:lineRule="auto"/>
        <w:contextualSpacing/>
        <w:rPr>
          <w:rFonts w:ascii="Times New Roman" w:hAnsi="Times New Roman" w:cs="Times New Roman"/>
          <w:b/>
          <w:bCs/>
          <w:sz w:val="24"/>
          <w:szCs w:val="24"/>
        </w:rPr>
      </w:pPr>
      <w:r w:rsidRPr="00EF45F7">
        <w:rPr>
          <w:rFonts w:ascii="Times New Roman" w:hAnsi="Times New Roman" w:cs="Times New Roman"/>
          <w:b/>
          <w:bCs/>
          <w:sz w:val="24"/>
          <w:szCs w:val="24"/>
        </w:rPr>
        <w:t>DEAN OF STUDENTS RESOURCES</w:t>
      </w:r>
      <w:r w:rsidR="003A534F" w:rsidRPr="00EF45F7">
        <w:rPr>
          <w:rFonts w:ascii="Times New Roman" w:hAnsi="Times New Roman" w:cs="Times New Roman"/>
          <w:b/>
          <w:bCs/>
          <w:sz w:val="24"/>
          <w:szCs w:val="24"/>
        </w:rPr>
        <w:t>:</w:t>
      </w:r>
    </w:p>
    <w:p w14:paraId="14709A81" w14:textId="3D4441FF" w:rsidR="0053255D" w:rsidRPr="00EF45F7" w:rsidRDefault="0053255D" w:rsidP="0053255D">
      <w:pPr>
        <w:spacing w:line="240" w:lineRule="auto"/>
        <w:contextualSpacing/>
        <w:rPr>
          <w:rFonts w:ascii="Times New Roman" w:hAnsi="Times New Roman" w:cs="Times New Roman"/>
          <w:sz w:val="24"/>
          <w:szCs w:val="24"/>
        </w:rPr>
      </w:pPr>
      <w:r w:rsidRPr="00EF45F7">
        <w:rPr>
          <w:rFonts w:ascii="Times New Roman" w:hAnsi="Times New Roman" w:cs="Times New Roman"/>
          <w:sz w:val="24"/>
          <w:szCs w:val="24"/>
        </w:rPr>
        <w:t xml:space="preserve">The Dean of Students office assists students when they experience a challenge with an administrative process, unexpected situation such as an illness, accident, or family situation, and aids in resolving complaints. Additionally, the office helps to advocate on behalf of students and inform students about their rights and responsibilities as well as serving as a resource and support for faculty and campus departments. </w:t>
      </w:r>
    </w:p>
    <w:p w14:paraId="7EA4B8DD" w14:textId="77777777" w:rsidR="0053255D" w:rsidRPr="00EF45F7" w:rsidRDefault="0053255D" w:rsidP="0053255D">
      <w:pPr>
        <w:spacing w:line="240" w:lineRule="auto"/>
        <w:contextualSpacing/>
        <w:rPr>
          <w:rFonts w:ascii="Times New Roman" w:hAnsi="Times New Roman" w:cs="Times New Roman"/>
          <w:sz w:val="24"/>
          <w:szCs w:val="24"/>
        </w:rPr>
      </w:pPr>
    </w:p>
    <w:bookmarkEnd w:id="6"/>
    <w:p w14:paraId="49FF392D" w14:textId="77777777" w:rsidR="0053255D" w:rsidRPr="00EF45F7" w:rsidRDefault="0053694D" w:rsidP="0053255D">
      <w:pPr>
        <w:rPr>
          <w:rFonts w:ascii="Times New Roman" w:hAnsi="Times New Roman" w:cs="Times New Roman"/>
          <w:sz w:val="24"/>
          <w:szCs w:val="24"/>
        </w:rPr>
      </w:pPr>
      <w:r w:rsidRPr="00EF45F7">
        <w:fldChar w:fldCharType="begin"/>
      </w:r>
      <w:r w:rsidRPr="00EF45F7">
        <w:rPr>
          <w:rFonts w:ascii="Times New Roman" w:hAnsi="Times New Roman" w:cs="Times New Roman"/>
          <w:color w:val="F05023"/>
          <w:sz w:val="24"/>
          <w:szCs w:val="24"/>
        </w:rPr>
        <w:instrText xml:space="preserve"> HYPERLINK "https://nam01.safelinks.protection.outlook.com/?url=https%3A%2F%2Fwww.utrgv.edu%2Freportit&amp;data=02%7C01%7Crebecca.gadson%40utrgv.edu%7Cdd964f514e804d81f25e08d837fc724c%7C990436a687df491c91249afa91f88827%7C0%7C0%7C637320904685457481&amp;sdata=d5xO81gteVxafD7ykVbS99SFQIayE2PD4CUyDpeA%2F0E%3D&amp;reserved=0" \t "_blank" </w:instrText>
      </w:r>
      <w:r w:rsidRPr="00EF45F7">
        <w:fldChar w:fldCharType="separate"/>
      </w:r>
      <w:r w:rsidR="0053255D" w:rsidRPr="00EF45F7">
        <w:rPr>
          <w:rStyle w:val="Hyperlink"/>
          <w:rFonts w:ascii="Times New Roman" w:hAnsi="Times New Roman" w:cs="Times New Roman"/>
          <w:color w:val="F05023"/>
          <w:sz w:val="24"/>
          <w:szCs w:val="24"/>
        </w:rPr>
        <w:t>Vaqueros Report It</w:t>
      </w:r>
      <w:r w:rsidRPr="00EF45F7">
        <w:rPr>
          <w:rStyle w:val="Hyperlink"/>
          <w:rFonts w:ascii="Times New Roman" w:hAnsi="Times New Roman" w:cs="Times New Roman"/>
          <w:color w:val="F05023"/>
          <w:sz w:val="24"/>
          <w:szCs w:val="24"/>
        </w:rPr>
        <w:fldChar w:fldCharType="end"/>
      </w:r>
      <w:r w:rsidR="0053255D" w:rsidRPr="00EF45F7">
        <w:rPr>
          <w:rFonts w:ascii="Times New Roman" w:hAnsi="Times New Roman" w:cs="Times New Roman"/>
          <w:color w:val="656565"/>
          <w:sz w:val="24"/>
          <w:szCs w:val="24"/>
        </w:rPr>
        <w:t xml:space="preserve"> </w:t>
      </w:r>
      <w:r w:rsidR="0053255D" w:rsidRPr="00EF45F7">
        <w:rPr>
          <w:rFonts w:ascii="Times New Roman" w:hAnsi="Times New Roman" w:cs="Times New Roman"/>
          <w:sz w:val="24"/>
          <w:szCs w:val="24"/>
        </w:rPr>
        <w:t>allows students, staff and faculty a way to report concern about the well-being of a student, seek assistance in resolving a complaint, or report allegations of behaviors contrary to community standards or campus policies.</w:t>
      </w:r>
    </w:p>
    <w:p w14:paraId="09730763" w14:textId="213AC6F4" w:rsidR="0008321F" w:rsidRDefault="0053255D" w:rsidP="008009D9">
      <w:pPr>
        <w:rPr>
          <w:rFonts w:ascii="Times New Roman" w:hAnsi="Times New Roman" w:cs="Times New Roman"/>
          <w:sz w:val="24"/>
          <w:szCs w:val="24"/>
        </w:rPr>
      </w:pPr>
      <w:r w:rsidRPr="00EF45F7">
        <w:rPr>
          <w:rFonts w:ascii="Times New Roman" w:hAnsi="Times New Roman" w:cs="Times New Roman"/>
          <w:sz w:val="24"/>
          <w:szCs w:val="24"/>
        </w:rPr>
        <w:t xml:space="preserve">The Dean of Students can also be reached by emailing </w:t>
      </w:r>
      <w:hyperlink r:id="rId38" w:history="1">
        <w:r w:rsidRPr="00EF45F7">
          <w:rPr>
            <w:rStyle w:val="Hyperlink"/>
            <w:rFonts w:ascii="Times New Roman" w:hAnsi="Times New Roman" w:cs="Times New Roman"/>
            <w:color w:val="F05023"/>
            <w:sz w:val="24"/>
            <w:szCs w:val="24"/>
          </w:rPr>
          <w:t>dos@utrgv.edu</w:t>
        </w:r>
      </w:hyperlink>
      <w:r w:rsidRPr="00EF45F7">
        <w:rPr>
          <w:rFonts w:ascii="Times New Roman" w:hAnsi="Times New Roman" w:cs="Times New Roman"/>
          <w:sz w:val="24"/>
          <w:szCs w:val="24"/>
        </w:rPr>
        <w:t xml:space="preserve"> or visiting </w:t>
      </w:r>
      <w:hyperlink r:id="rId39" w:history="1">
        <w:r w:rsidRPr="00EF45F7">
          <w:rPr>
            <w:rStyle w:val="Hyperlink"/>
            <w:rFonts w:ascii="Times New Roman" w:hAnsi="Times New Roman" w:cs="Times New Roman"/>
            <w:color w:val="F05023"/>
            <w:sz w:val="24"/>
            <w:szCs w:val="24"/>
          </w:rPr>
          <w:t>Virtual Office hours</w:t>
        </w:r>
      </w:hyperlink>
      <w:r w:rsidRPr="00EF45F7">
        <w:rPr>
          <w:rFonts w:ascii="Times New Roman" w:hAnsi="Times New Roman" w:cs="Times New Roman"/>
          <w:sz w:val="24"/>
          <w:szCs w:val="24"/>
        </w:rPr>
        <w:t xml:space="preserve"> in which a representative is available Monday-Friday 9:00-11:00 a.m. and 1:00-4:00 p.m.</w:t>
      </w:r>
    </w:p>
    <w:p w14:paraId="66EF38B5" w14:textId="77777777" w:rsidR="0008321F" w:rsidRDefault="0008321F">
      <w:pPr>
        <w:rPr>
          <w:rFonts w:ascii="Times New Roman" w:hAnsi="Times New Roman" w:cs="Times New Roman"/>
          <w:sz w:val="24"/>
          <w:szCs w:val="24"/>
        </w:rPr>
      </w:pPr>
      <w:r>
        <w:rPr>
          <w:rFonts w:ascii="Times New Roman" w:hAnsi="Times New Roman" w:cs="Times New Roman"/>
          <w:sz w:val="24"/>
          <w:szCs w:val="24"/>
        </w:rPr>
        <w:br w:type="page"/>
      </w:r>
    </w:p>
    <w:p w14:paraId="025F6F32" w14:textId="77777777" w:rsidR="0008321F" w:rsidRDefault="0008321F" w:rsidP="0008321F">
      <w:pPr>
        <w:spacing w:before="0" w:after="0" w:line="240" w:lineRule="auto"/>
        <w:jc w:val="center"/>
        <w:rPr>
          <w:rStyle w:val="Heading1Char"/>
          <w:rFonts w:ascii="Times New Roman" w:hAnsi="Times New Roman" w:cs="Times New Roman"/>
          <w:sz w:val="24"/>
          <w:szCs w:val="24"/>
        </w:rPr>
      </w:pPr>
      <w:r>
        <w:rPr>
          <w:rStyle w:val="Heading1Char"/>
          <w:rFonts w:ascii="Times New Roman" w:hAnsi="Times New Roman" w:cs="Times New Roman"/>
          <w:sz w:val="24"/>
          <w:szCs w:val="24"/>
        </w:rPr>
        <w:lastRenderedPageBreak/>
        <w:t>UTRGV Policy Statements</w:t>
      </w:r>
    </w:p>
    <w:p w14:paraId="223972CF" w14:textId="77777777" w:rsidR="0008321F" w:rsidRDefault="0008321F" w:rsidP="0008321F">
      <w:pPr>
        <w:spacing w:before="0" w:after="0" w:line="240" w:lineRule="auto"/>
        <w:rPr>
          <w:rStyle w:val="Heading1Char"/>
          <w:rFonts w:ascii="Times New Roman" w:hAnsi="Times New Roman" w:cs="Times New Roman"/>
          <w:sz w:val="24"/>
          <w:szCs w:val="24"/>
        </w:rPr>
      </w:pPr>
    </w:p>
    <w:p w14:paraId="10F63809" w14:textId="77777777" w:rsidR="0008321F" w:rsidRPr="00EF45F7" w:rsidRDefault="0008321F" w:rsidP="0008321F">
      <w:pPr>
        <w:spacing w:before="0" w:after="0" w:line="240" w:lineRule="auto"/>
        <w:rPr>
          <w:rFonts w:ascii="Times New Roman" w:eastAsia="Calibri" w:hAnsi="Times New Roman" w:cs="Times New Roman"/>
          <w:sz w:val="24"/>
          <w:szCs w:val="24"/>
        </w:rPr>
      </w:pPr>
      <w:r w:rsidRPr="00EF45F7">
        <w:rPr>
          <w:rStyle w:val="Heading1Char"/>
          <w:rFonts w:ascii="Times New Roman" w:hAnsi="Times New Roman" w:cs="Times New Roman"/>
          <w:sz w:val="24"/>
          <w:szCs w:val="24"/>
        </w:rPr>
        <w:t>ACADEMIC INTEGRITY:</w:t>
      </w:r>
    </w:p>
    <w:p w14:paraId="50D06AAA" w14:textId="77777777" w:rsidR="0008321F" w:rsidRPr="00EF45F7" w:rsidRDefault="0008321F" w:rsidP="0008321F">
      <w:pPr>
        <w:rPr>
          <w:rFonts w:ascii="Times New Roman" w:hAnsi="Times New Roman" w:cs="Times New Roman"/>
          <w:sz w:val="24"/>
          <w:szCs w:val="24"/>
        </w:rPr>
      </w:pPr>
      <w:r w:rsidRPr="00EF45F7">
        <w:rPr>
          <w:rFonts w:ascii="Times New Roman" w:hAnsi="Times New Roman" w:cs="Times New Roman"/>
          <w:sz w:val="24"/>
          <w:szCs w:val="24"/>
        </w:rPr>
        <w:t xml:space="preserve">Members of the UTRGV community uphold the </w:t>
      </w:r>
      <w:hyperlink r:id="rId40">
        <w:r w:rsidRPr="00EF45F7">
          <w:rPr>
            <w:rStyle w:val="Hyperlink"/>
            <w:rFonts w:ascii="Times New Roman" w:hAnsi="Times New Roman" w:cs="Times New Roman"/>
            <w:color w:val="F05023"/>
            <w:sz w:val="24"/>
            <w:szCs w:val="24"/>
          </w:rPr>
          <w:t>Vaquero Honor Code</w:t>
        </w:r>
      </w:hyperlink>
      <w:r w:rsidRPr="00EF45F7">
        <w:rPr>
          <w:rFonts w:ascii="Times New Roman" w:hAnsi="Times New Roman" w:cs="Times New Roman"/>
          <w:sz w:val="24"/>
          <w:szCs w:val="24"/>
        </w:rPr>
        <w:t xml:space="preserve">’s  shared values of honesty, integrity and mutual respect in our interactions and relationships.  In this regard, academic integrity is fundamental in our actions, as </w:t>
      </w:r>
      <w:r w:rsidRPr="00EF45F7">
        <w:rPr>
          <w:rFonts w:ascii="Times New Roman" w:hAnsi="Times New Roman" w:cs="Times New Roman"/>
          <w:color w:val="222222"/>
          <w:sz w:val="24"/>
          <w:szCs w:val="24"/>
        </w:rPr>
        <w:t>any act of dishonesty conflicts as much with academic achievement as with the values of honesty and integrity.</w:t>
      </w:r>
      <w:r w:rsidRPr="00EF45F7">
        <w:rPr>
          <w:rFonts w:ascii="Times New Roman" w:hAnsi="Times New Roman" w:cs="Times New Roman"/>
          <w:sz w:val="24"/>
          <w:szCs w:val="24"/>
        </w:rPr>
        <w:t xml:space="preserve">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EF45F7">
        <w:rPr>
          <w:rFonts w:ascii="Times New Roman" w:hAnsi="Times New Roman" w:cs="Times New Roman"/>
          <w:b/>
          <w:bCs/>
          <w:sz w:val="24"/>
          <w:szCs w:val="24"/>
        </w:rPr>
        <w:t xml:space="preserve">All violations of Academic Integrity will be reported to Student Rights and Responsibilities through </w:t>
      </w:r>
      <w:hyperlink r:id="rId41">
        <w:r w:rsidRPr="00EF45F7">
          <w:rPr>
            <w:rStyle w:val="Hyperlink"/>
            <w:rFonts w:ascii="Times New Roman" w:hAnsi="Times New Roman" w:cs="Times New Roman"/>
            <w:b/>
            <w:bCs/>
            <w:color w:val="F05023"/>
            <w:sz w:val="24"/>
            <w:szCs w:val="24"/>
          </w:rPr>
          <w:t>Vaqueros Report It</w:t>
        </w:r>
      </w:hyperlink>
      <w:r w:rsidRPr="00EF45F7">
        <w:rPr>
          <w:rFonts w:ascii="Times New Roman" w:hAnsi="Times New Roman" w:cs="Times New Roman"/>
          <w:b/>
          <w:bCs/>
          <w:sz w:val="24"/>
          <w:szCs w:val="24"/>
        </w:rPr>
        <w:t>.</w:t>
      </w:r>
    </w:p>
    <w:p w14:paraId="6698DAD7" w14:textId="77777777" w:rsidR="0008321F" w:rsidRPr="00EF45F7" w:rsidRDefault="0008321F" w:rsidP="0008321F">
      <w:pPr>
        <w:spacing w:before="0" w:after="0" w:line="240" w:lineRule="auto"/>
        <w:rPr>
          <w:rFonts w:ascii="Times New Roman" w:eastAsia="Calibri" w:hAnsi="Times New Roman" w:cs="Times New Roman"/>
          <w:sz w:val="24"/>
          <w:szCs w:val="24"/>
        </w:rPr>
      </w:pPr>
      <w:bookmarkStart w:id="7" w:name="_Hlk14087121"/>
      <w:r w:rsidRPr="00EF45F7">
        <w:rPr>
          <w:rStyle w:val="Heading2Char"/>
          <w:rFonts w:ascii="Times New Roman" w:hAnsi="Times New Roman" w:cs="Times New Roman"/>
          <w:sz w:val="24"/>
          <w:szCs w:val="24"/>
        </w:rPr>
        <w:t>MANDATORY COURSE EVALUATION PERIOD</w:t>
      </w:r>
      <w:r w:rsidRPr="00EF45F7">
        <w:rPr>
          <w:rFonts w:ascii="Times New Roman" w:hAnsi="Times New Roman" w:cs="Times New Roman"/>
          <w:b/>
          <w:sz w:val="24"/>
          <w:szCs w:val="24"/>
        </w:rPr>
        <w:t>:</w:t>
      </w:r>
    </w:p>
    <w:p w14:paraId="11105734"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 xml:space="preserve">Students are </w:t>
      </w:r>
      <w:proofErr w:type="spellStart"/>
      <w:r w:rsidRPr="00EF45F7">
        <w:rPr>
          <w:rFonts w:ascii="Times New Roman" w:hAnsi="Times New Roman" w:cs="Times New Roman"/>
          <w:sz w:val="24"/>
          <w:szCs w:val="24"/>
        </w:rPr>
        <w:t>encouragedto</w:t>
      </w:r>
      <w:proofErr w:type="spellEnd"/>
      <w:r w:rsidRPr="00EF45F7">
        <w:rPr>
          <w:rFonts w:ascii="Times New Roman" w:hAnsi="Times New Roman" w:cs="Times New Roman"/>
          <w:sz w:val="24"/>
          <w:szCs w:val="24"/>
        </w:rPr>
        <w:t xml:space="preserve"> complete an ONLINE evaluation of this course, accessed through your UTRGV account (</w:t>
      </w:r>
      <w:hyperlink r:id="rId42">
        <w:r w:rsidRPr="00EF45F7">
          <w:rPr>
            <w:rStyle w:val="Hyperlink"/>
            <w:rFonts w:ascii="Times New Roman" w:hAnsi="Times New Roman" w:cs="Times New Roman"/>
            <w:color w:val="F05023"/>
            <w:sz w:val="24"/>
            <w:szCs w:val="24"/>
          </w:rPr>
          <w:t>http://my.utrgv.edu</w:t>
        </w:r>
      </w:hyperlink>
      <w:r w:rsidRPr="00EF45F7">
        <w:rPr>
          <w:rFonts w:ascii="Times New Roman" w:hAnsi="Times New Roman" w:cs="Times New Roman"/>
          <w:sz w:val="24"/>
          <w:szCs w:val="24"/>
        </w:rPr>
        <w:t>); you will be contacted through email with further instructions.  Students who complete their evaluations will have priority access to their grades. Online evaluations will be available on or about:</w:t>
      </w:r>
    </w:p>
    <w:p w14:paraId="3AEE2B5A" w14:textId="77777777" w:rsidR="0008321F" w:rsidRPr="00EF45F7" w:rsidRDefault="0008321F" w:rsidP="0008321F">
      <w:pPr>
        <w:spacing w:before="0" w:after="0" w:line="240" w:lineRule="auto"/>
        <w:rPr>
          <w:rFonts w:ascii="Times New Roman" w:hAnsi="Times New Roman" w:cs="Times New Roman"/>
          <w:sz w:val="24"/>
          <w:szCs w:val="24"/>
        </w:rPr>
      </w:pPr>
    </w:p>
    <w:bookmarkEnd w:id="7"/>
    <w:p w14:paraId="4E8E16E5" w14:textId="77777777" w:rsidR="00113724" w:rsidRPr="00CD4955" w:rsidRDefault="00113724" w:rsidP="00113724">
      <w:pPr>
        <w:spacing w:before="0" w:after="0" w:line="240" w:lineRule="auto"/>
        <w:rPr>
          <w:rFonts w:ascii="Times New Roman" w:hAnsi="Times New Roman" w:cs="Times New Roman"/>
          <w:sz w:val="24"/>
          <w:szCs w:val="24"/>
        </w:rPr>
      </w:pPr>
      <w:r w:rsidRPr="00CD4955">
        <w:rPr>
          <w:rFonts w:ascii="Times New Roman" w:hAnsi="Times New Roman" w:cs="Times New Roman"/>
          <w:sz w:val="24"/>
          <w:szCs w:val="24"/>
        </w:rPr>
        <w:t xml:space="preserve">Spring Module 1 (7 weeks) </w:t>
      </w:r>
      <w:r w:rsidRPr="00CD4955">
        <w:rPr>
          <w:rFonts w:ascii="Times New Roman" w:hAnsi="Times New Roman" w:cs="Times New Roman"/>
          <w:sz w:val="24"/>
          <w:szCs w:val="24"/>
        </w:rPr>
        <w:tab/>
      </w:r>
      <w:r w:rsidRPr="00CD4955">
        <w:rPr>
          <w:rFonts w:ascii="Times New Roman" w:hAnsi="Times New Roman" w:cs="Times New Roman"/>
          <w:sz w:val="24"/>
          <w:szCs w:val="24"/>
        </w:rPr>
        <w:tab/>
        <w:t>February 23 – March 1, 2022</w:t>
      </w:r>
    </w:p>
    <w:p w14:paraId="3C113A44" w14:textId="77777777" w:rsidR="00113724" w:rsidRPr="00CD4955" w:rsidRDefault="00113724" w:rsidP="00113724">
      <w:pPr>
        <w:spacing w:before="0" w:after="0" w:line="240" w:lineRule="auto"/>
        <w:rPr>
          <w:rFonts w:ascii="Times New Roman" w:hAnsi="Times New Roman" w:cs="Times New Roman"/>
          <w:sz w:val="24"/>
          <w:szCs w:val="24"/>
        </w:rPr>
      </w:pPr>
      <w:r w:rsidRPr="00CD4955">
        <w:rPr>
          <w:rFonts w:ascii="Times New Roman" w:hAnsi="Times New Roman" w:cs="Times New Roman"/>
          <w:sz w:val="24"/>
          <w:szCs w:val="24"/>
        </w:rPr>
        <w:t>Spring Regular Term 2022</w:t>
      </w:r>
      <w:r w:rsidRPr="00CD4955">
        <w:rPr>
          <w:rFonts w:ascii="Times New Roman" w:hAnsi="Times New Roman" w:cs="Times New Roman"/>
          <w:sz w:val="24"/>
          <w:szCs w:val="24"/>
        </w:rPr>
        <w:tab/>
      </w:r>
      <w:r w:rsidRPr="00CD4955">
        <w:rPr>
          <w:rFonts w:ascii="Times New Roman" w:hAnsi="Times New Roman" w:cs="Times New Roman"/>
          <w:sz w:val="24"/>
          <w:szCs w:val="24"/>
        </w:rPr>
        <w:tab/>
        <w:t xml:space="preserve">April 15 – May 4, 2022 </w:t>
      </w:r>
    </w:p>
    <w:p w14:paraId="422D3293" w14:textId="6B5D64F8" w:rsidR="0008321F" w:rsidRDefault="00113724" w:rsidP="00113724">
      <w:pPr>
        <w:spacing w:before="0" w:after="0" w:line="240" w:lineRule="auto"/>
        <w:rPr>
          <w:rFonts w:ascii="Times New Roman" w:hAnsi="Times New Roman" w:cs="Times New Roman"/>
          <w:sz w:val="24"/>
          <w:szCs w:val="24"/>
        </w:rPr>
      </w:pPr>
      <w:proofErr w:type="spellStart"/>
      <w:r w:rsidRPr="00CD4955">
        <w:rPr>
          <w:rFonts w:ascii="Times New Roman" w:hAnsi="Times New Roman" w:cs="Times New Roman"/>
          <w:sz w:val="24"/>
          <w:szCs w:val="24"/>
        </w:rPr>
        <w:t>SpringModule</w:t>
      </w:r>
      <w:proofErr w:type="spellEnd"/>
      <w:r w:rsidRPr="00CD4955">
        <w:rPr>
          <w:rFonts w:ascii="Times New Roman" w:hAnsi="Times New Roman" w:cs="Times New Roman"/>
          <w:sz w:val="24"/>
          <w:szCs w:val="24"/>
        </w:rPr>
        <w:t xml:space="preserve"> 2 (7 weeks)</w:t>
      </w:r>
      <w:r w:rsidRPr="00CD4955">
        <w:rPr>
          <w:rFonts w:ascii="Times New Roman" w:hAnsi="Times New Roman" w:cs="Times New Roman"/>
          <w:sz w:val="24"/>
          <w:szCs w:val="24"/>
        </w:rPr>
        <w:tab/>
      </w:r>
      <w:r w:rsidRPr="00CD4955">
        <w:rPr>
          <w:rFonts w:ascii="Times New Roman" w:hAnsi="Times New Roman" w:cs="Times New Roman"/>
          <w:sz w:val="24"/>
          <w:szCs w:val="24"/>
        </w:rPr>
        <w:tab/>
        <w:t>April 20 – 26, 2022</w:t>
      </w:r>
    </w:p>
    <w:p w14:paraId="78F76EC8" w14:textId="77777777" w:rsidR="00113724" w:rsidRPr="00EF45F7" w:rsidRDefault="00113724" w:rsidP="00113724">
      <w:pPr>
        <w:spacing w:before="0" w:after="0" w:line="240" w:lineRule="auto"/>
        <w:rPr>
          <w:rFonts w:ascii="Times New Roman" w:hAnsi="Times New Roman" w:cs="Times New Roman"/>
          <w:sz w:val="24"/>
          <w:szCs w:val="24"/>
        </w:rPr>
      </w:pPr>
    </w:p>
    <w:p w14:paraId="5AFA077E" w14:textId="77777777" w:rsidR="0008321F" w:rsidRPr="00EF45F7" w:rsidRDefault="0008321F" w:rsidP="0008321F">
      <w:pPr>
        <w:spacing w:before="0" w:after="0" w:line="240" w:lineRule="auto"/>
        <w:rPr>
          <w:rFonts w:ascii="Times New Roman" w:hAnsi="Times New Roman" w:cs="Times New Roman"/>
          <w:color w:val="808080" w:themeColor="background1" w:themeShade="80"/>
          <w:sz w:val="24"/>
          <w:szCs w:val="24"/>
        </w:rPr>
      </w:pPr>
      <w:r w:rsidRPr="00EF45F7">
        <w:rPr>
          <w:rStyle w:val="Heading2Char"/>
          <w:rFonts w:ascii="Times New Roman" w:hAnsi="Times New Roman" w:cs="Times New Roman"/>
          <w:sz w:val="24"/>
          <w:szCs w:val="24"/>
        </w:rPr>
        <w:t>COURSE DROPS:</w:t>
      </w:r>
    </w:p>
    <w:p w14:paraId="44FE61A9" w14:textId="77777777" w:rsidR="0008321F" w:rsidRPr="00EF45F7" w:rsidRDefault="0008321F" w:rsidP="0008321F">
      <w:pPr>
        <w:spacing w:before="0" w:after="0" w:line="240" w:lineRule="auto"/>
        <w:rPr>
          <w:rFonts w:ascii="Times New Roman" w:hAnsi="Times New Roman" w:cs="Times New Roman"/>
          <w:sz w:val="24"/>
          <w:szCs w:val="24"/>
        </w:rPr>
      </w:pPr>
      <w:r w:rsidRPr="00EF45F7">
        <w:rPr>
          <w:rFonts w:ascii="Times New Roman" w:hAnsi="Times New Roman" w:cs="Times New Roman"/>
          <w:sz w:val="24"/>
          <w:szCs w:val="24"/>
        </w:rPr>
        <w:t>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DF57805" w14:textId="77777777" w:rsidR="0008321F" w:rsidRPr="00EF45F7" w:rsidRDefault="0008321F" w:rsidP="0008321F">
      <w:pPr>
        <w:pStyle w:val="Default"/>
        <w:rPr>
          <w:rFonts w:ascii="Times New Roman" w:hAnsi="Times New Roman" w:cs="Times New Roman"/>
          <w:b/>
          <w:bCs/>
          <w:u w:val="single"/>
        </w:rPr>
      </w:pPr>
    </w:p>
    <w:p w14:paraId="7D0A39AB" w14:textId="77777777" w:rsidR="0008321F" w:rsidRDefault="0008321F" w:rsidP="0008321F">
      <w:pPr>
        <w:pStyle w:val="Default"/>
        <w:rPr>
          <w:rStyle w:val="Heading2Char"/>
          <w:rFonts w:ascii="Times New Roman" w:hAnsi="Times New Roman" w:cs="Times New Roman"/>
          <w:sz w:val="24"/>
          <w:szCs w:val="24"/>
        </w:rPr>
      </w:pPr>
    </w:p>
    <w:p w14:paraId="755D8EC3" w14:textId="4918AD3B" w:rsidR="0008321F" w:rsidRPr="0008321F" w:rsidRDefault="0008321F" w:rsidP="008009D9">
      <w:pPr>
        <w:rPr>
          <w:rFonts w:ascii="Times New Roman" w:hAnsi="Times New Roman" w:cs="Times New Roman"/>
          <w:b/>
          <w:bCs/>
          <w:color w:val="000000"/>
          <w:sz w:val="24"/>
          <w:szCs w:val="24"/>
        </w:rPr>
      </w:pPr>
    </w:p>
    <w:sectPr w:rsidR="0008321F" w:rsidRPr="0008321F" w:rsidSect="00B23483">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58B6" w14:textId="77777777" w:rsidR="005D5F83" w:rsidRDefault="005D5F83" w:rsidP="00EE57D3">
      <w:pPr>
        <w:spacing w:before="0" w:after="0" w:line="240" w:lineRule="auto"/>
      </w:pPr>
      <w:r>
        <w:separator/>
      </w:r>
    </w:p>
  </w:endnote>
  <w:endnote w:type="continuationSeparator" w:id="0">
    <w:p w14:paraId="48A46423" w14:textId="77777777" w:rsidR="005D5F83" w:rsidRDefault="005D5F83" w:rsidP="00EE57D3">
      <w:pPr>
        <w:spacing w:before="0" w:after="0" w:line="240" w:lineRule="auto"/>
      </w:pPr>
      <w:r>
        <w:continuationSeparator/>
      </w:r>
    </w:p>
  </w:endnote>
  <w:endnote w:type="continuationNotice" w:id="1">
    <w:p w14:paraId="22E3787E" w14:textId="77777777" w:rsidR="005D5F83" w:rsidRDefault="005D5F8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373C94DE" w:rsidR="00EE57D3" w:rsidRDefault="003D5645">
        <w:pPr>
          <w:pStyle w:val="Footer"/>
          <w:jc w:val="center"/>
        </w:pPr>
        <w:r>
          <w:fldChar w:fldCharType="begin"/>
        </w:r>
        <w:r w:rsidR="00EE57D3">
          <w:instrText xml:space="preserve"> PAGE   \* MERGEFORMAT </w:instrText>
        </w:r>
        <w:r>
          <w:fldChar w:fldCharType="separate"/>
        </w:r>
        <w:r w:rsidR="002F14E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9DC8" w14:textId="77777777" w:rsidR="005D5F83" w:rsidRDefault="005D5F83" w:rsidP="00EE57D3">
      <w:pPr>
        <w:spacing w:before="0" w:after="0" w:line="240" w:lineRule="auto"/>
      </w:pPr>
      <w:r>
        <w:separator/>
      </w:r>
    </w:p>
  </w:footnote>
  <w:footnote w:type="continuationSeparator" w:id="0">
    <w:p w14:paraId="55EA701B" w14:textId="77777777" w:rsidR="005D5F83" w:rsidRDefault="005D5F83" w:rsidP="00EE57D3">
      <w:pPr>
        <w:spacing w:before="0" w:after="0" w:line="240" w:lineRule="auto"/>
      </w:pPr>
      <w:r>
        <w:continuationSeparator/>
      </w:r>
    </w:p>
  </w:footnote>
  <w:footnote w:type="continuationNotice" w:id="1">
    <w:p w14:paraId="0EBD93D0" w14:textId="77777777" w:rsidR="005D5F83" w:rsidRDefault="005D5F8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E72EF5"/>
    <w:multiLevelType w:val="hybridMultilevel"/>
    <w:tmpl w:val="BD6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D0A08"/>
    <w:multiLevelType w:val="hybridMultilevel"/>
    <w:tmpl w:val="FF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35453"/>
    <w:multiLevelType w:val="hybridMultilevel"/>
    <w:tmpl w:val="665E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6"/>
  </w:num>
  <w:num w:numId="5">
    <w:abstractNumId w:val="12"/>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5"/>
  </w:num>
  <w:num w:numId="10">
    <w:abstractNumId w:val="10"/>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6A"/>
    <w:rsid w:val="0000197D"/>
    <w:rsid w:val="00003EC2"/>
    <w:rsid w:val="00004936"/>
    <w:rsid w:val="0000638C"/>
    <w:rsid w:val="00022399"/>
    <w:rsid w:val="00024934"/>
    <w:rsid w:val="00025388"/>
    <w:rsid w:val="00026C6A"/>
    <w:rsid w:val="0004273A"/>
    <w:rsid w:val="00047E22"/>
    <w:rsid w:val="00053915"/>
    <w:rsid w:val="0006252D"/>
    <w:rsid w:val="00067A8C"/>
    <w:rsid w:val="00077696"/>
    <w:rsid w:val="0007780B"/>
    <w:rsid w:val="0008321F"/>
    <w:rsid w:val="000840C0"/>
    <w:rsid w:val="00085A12"/>
    <w:rsid w:val="000874FF"/>
    <w:rsid w:val="00090448"/>
    <w:rsid w:val="00091931"/>
    <w:rsid w:val="000A398D"/>
    <w:rsid w:val="000B1990"/>
    <w:rsid w:val="000C08A1"/>
    <w:rsid w:val="000C5171"/>
    <w:rsid w:val="000C7EF9"/>
    <w:rsid w:val="000D65DB"/>
    <w:rsid w:val="000D6F08"/>
    <w:rsid w:val="000D71DA"/>
    <w:rsid w:val="000E1542"/>
    <w:rsid w:val="000F44D1"/>
    <w:rsid w:val="00100D8F"/>
    <w:rsid w:val="00100F35"/>
    <w:rsid w:val="00102E8E"/>
    <w:rsid w:val="001046E3"/>
    <w:rsid w:val="001052F3"/>
    <w:rsid w:val="00106712"/>
    <w:rsid w:val="001123D7"/>
    <w:rsid w:val="00113724"/>
    <w:rsid w:val="00131F3A"/>
    <w:rsid w:val="00136683"/>
    <w:rsid w:val="00142909"/>
    <w:rsid w:val="00151A2B"/>
    <w:rsid w:val="00151FE8"/>
    <w:rsid w:val="00154E46"/>
    <w:rsid w:val="00165DB0"/>
    <w:rsid w:val="0018389D"/>
    <w:rsid w:val="001950B5"/>
    <w:rsid w:val="00196E08"/>
    <w:rsid w:val="001A0F6E"/>
    <w:rsid w:val="001A150F"/>
    <w:rsid w:val="001B1A80"/>
    <w:rsid w:val="001B42F1"/>
    <w:rsid w:val="001D1CDD"/>
    <w:rsid w:val="001F1F51"/>
    <w:rsid w:val="001F74CA"/>
    <w:rsid w:val="0020719D"/>
    <w:rsid w:val="0021251F"/>
    <w:rsid w:val="00216D68"/>
    <w:rsid w:val="00220CC0"/>
    <w:rsid w:val="002405D6"/>
    <w:rsid w:val="00240C18"/>
    <w:rsid w:val="00250B25"/>
    <w:rsid w:val="0026092F"/>
    <w:rsid w:val="00261AF2"/>
    <w:rsid w:val="00267095"/>
    <w:rsid w:val="00270DB1"/>
    <w:rsid w:val="00271D08"/>
    <w:rsid w:val="002762B0"/>
    <w:rsid w:val="00291DF4"/>
    <w:rsid w:val="00294B43"/>
    <w:rsid w:val="002A0362"/>
    <w:rsid w:val="002A5BD0"/>
    <w:rsid w:val="002A6543"/>
    <w:rsid w:val="002B284F"/>
    <w:rsid w:val="002B516A"/>
    <w:rsid w:val="002B758C"/>
    <w:rsid w:val="002C0AEA"/>
    <w:rsid w:val="002D28C5"/>
    <w:rsid w:val="002E2DED"/>
    <w:rsid w:val="002E43A5"/>
    <w:rsid w:val="002F14EB"/>
    <w:rsid w:val="002F7AD3"/>
    <w:rsid w:val="00303761"/>
    <w:rsid w:val="00303CF3"/>
    <w:rsid w:val="003043D2"/>
    <w:rsid w:val="00304509"/>
    <w:rsid w:val="0030454D"/>
    <w:rsid w:val="00305872"/>
    <w:rsid w:val="003116BA"/>
    <w:rsid w:val="00317F53"/>
    <w:rsid w:val="0032047F"/>
    <w:rsid w:val="00322660"/>
    <w:rsid w:val="003248AD"/>
    <w:rsid w:val="00324E59"/>
    <w:rsid w:val="00325505"/>
    <w:rsid w:val="00327B8C"/>
    <w:rsid w:val="0033190B"/>
    <w:rsid w:val="00334891"/>
    <w:rsid w:val="00335E64"/>
    <w:rsid w:val="0033726F"/>
    <w:rsid w:val="003406E7"/>
    <w:rsid w:val="00344EE9"/>
    <w:rsid w:val="0034570C"/>
    <w:rsid w:val="0034691A"/>
    <w:rsid w:val="00346C6E"/>
    <w:rsid w:val="00346E6A"/>
    <w:rsid w:val="00350208"/>
    <w:rsid w:val="00350E38"/>
    <w:rsid w:val="0035318B"/>
    <w:rsid w:val="00362757"/>
    <w:rsid w:val="00365761"/>
    <w:rsid w:val="0037130C"/>
    <w:rsid w:val="00376E23"/>
    <w:rsid w:val="00382F34"/>
    <w:rsid w:val="00383B3F"/>
    <w:rsid w:val="00384253"/>
    <w:rsid w:val="003868E8"/>
    <w:rsid w:val="00394ABD"/>
    <w:rsid w:val="003A0DE8"/>
    <w:rsid w:val="003A534F"/>
    <w:rsid w:val="003A5746"/>
    <w:rsid w:val="003A5B1D"/>
    <w:rsid w:val="003B6839"/>
    <w:rsid w:val="003B7FF3"/>
    <w:rsid w:val="003C26FC"/>
    <w:rsid w:val="003C7876"/>
    <w:rsid w:val="003D5645"/>
    <w:rsid w:val="003D5994"/>
    <w:rsid w:val="003D6A4E"/>
    <w:rsid w:val="003E1529"/>
    <w:rsid w:val="003E162F"/>
    <w:rsid w:val="003E722D"/>
    <w:rsid w:val="004032AC"/>
    <w:rsid w:val="004053C5"/>
    <w:rsid w:val="004058DA"/>
    <w:rsid w:val="00412C12"/>
    <w:rsid w:val="00416C9C"/>
    <w:rsid w:val="00421547"/>
    <w:rsid w:val="004419AF"/>
    <w:rsid w:val="004428E5"/>
    <w:rsid w:val="0045551B"/>
    <w:rsid w:val="00456407"/>
    <w:rsid w:val="00456616"/>
    <w:rsid w:val="0046250C"/>
    <w:rsid w:val="004732CE"/>
    <w:rsid w:val="00477B96"/>
    <w:rsid w:val="00482041"/>
    <w:rsid w:val="00484E0D"/>
    <w:rsid w:val="00496F20"/>
    <w:rsid w:val="004A58A9"/>
    <w:rsid w:val="004A6CED"/>
    <w:rsid w:val="004B2007"/>
    <w:rsid w:val="004B5063"/>
    <w:rsid w:val="004C3B85"/>
    <w:rsid w:val="004C5ACB"/>
    <w:rsid w:val="004D034B"/>
    <w:rsid w:val="004E465E"/>
    <w:rsid w:val="004F3052"/>
    <w:rsid w:val="004F5596"/>
    <w:rsid w:val="00500469"/>
    <w:rsid w:val="00500FE0"/>
    <w:rsid w:val="00507C55"/>
    <w:rsid w:val="00510A9F"/>
    <w:rsid w:val="005321FC"/>
    <w:rsid w:val="0053255D"/>
    <w:rsid w:val="0053536B"/>
    <w:rsid w:val="0053694D"/>
    <w:rsid w:val="005424C5"/>
    <w:rsid w:val="005432FD"/>
    <w:rsid w:val="0054366A"/>
    <w:rsid w:val="00561A56"/>
    <w:rsid w:val="00565EAD"/>
    <w:rsid w:val="00570694"/>
    <w:rsid w:val="00585B06"/>
    <w:rsid w:val="00590845"/>
    <w:rsid w:val="00591441"/>
    <w:rsid w:val="005915A2"/>
    <w:rsid w:val="005971A8"/>
    <w:rsid w:val="005A2628"/>
    <w:rsid w:val="005B05FC"/>
    <w:rsid w:val="005B1F96"/>
    <w:rsid w:val="005B342E"/>
    <w:rsid w:val="005B4ADA"/>
    <w:rsid w:val="005B59EA"/>
    <w:rsid w:val="005B6CE9"/>
    <w:rsid w:val="005B7739"/>
    <w:rsid w:val="005B7DB5"/>
    <w:rsid w:val="005C129B"/>
    <w:rsid w:val="005C2852"/>
    <w:rsid w:val="005C3A83"/>
    <w:rsid w:val="005C514D"/>
    <w:rsid w:val="005C6565"/>
    <w:rsid w:val="005D5F83"/>
    <w:rsid w:val="005D7F5B"/>
    <w:rsid w:val="005E3F88"/>
    <w:rsid w:val="005F49D5"/>
    <w:rsid w:val="005F6363"/>
    <w:rsid w:val="00601E49"/>
    <w:rsid w:val="00603F28"/>
    <w:rsid w:val="0060724E"/>
    <w:rsid w:val="0061108F"/>
    <w:rsid w:val="006126E6"/>
    <w:rsid w:val="00613AA1"/>
    <w:rsid w:val="00617780"/>
    <w:rsid w:val="0062765A"/>
    <w:rsid w:val="00643687"/>
    <w:rsid w:val="00645B9C"/>
    <w:rsid w:val="0065422F"/>
    <w:rsid w:val="006703E9"/>
    <w:rsid w:val="00672298"/>
    <w:rsid w:val="00680A1A"/>
    <w:rsid w:val="0068286B"/>
    <w:rsid w:val="00696CBC"/>
    <w:rsid w:val="006A0B62"/>
    <w:rsid w:val="006A72DF"/>
    <w:rsid w:val="006B38C8"/>
    <w:rsid w:val="006C01C8"/>
    <w:rsid w:val="006C2D84"/>
    <w:rsid w:val="006C54C6"/>
    <w:rsid w:val="006C78F7"/>
    <w:rsid w:val="006D7426"/>
    <w:rsid w:val="006E06A7"/>
    <w:rsid w:val="006E4B69"/>
    <w:rsid w:val="006E4E84"/>
    <w:rsid w:val="00720152"/>
    <w:rsid w:val="00720C8B"/>
    <w:rsid w:val="00725462"/>
    <w:rsid w:val="007330D2"/>
    <w:rsid w:val="00733B12"/>
    <w:rsid w:val="00750764"/>
    <w:rsid w:val="0075481C"/>
    <w:rsid w:val="00755AC5"/>
    <w:rsid w:val="0075632C"/>
    <w:rsid w:val="00770375"/>
    <w:rsid w:val="007705C6"/>
    <w:rsid w:val="00776F82"/>
    <w:rsid w:val="00777B21"/>
    <w:rsid w:val="00791881"/>
    <w:rsid w:val="00796F94"/>
    <w:rsid w:val="007A0A71"/>
    <w:rsid w:val="007A30DA"/>
    <w:rsid w:val="007B2A9E"/>
    <w:rsid w:val="007B6627"/>
    <w:rsid w:val="007C0396"/>
    <w:rsid w:val="007C2662"/>
    <w:rsid w:val="007E32C0"/>
    <w:rsid w:val="007E60DC"/>
    <w:rsid w:val="007E7353"/>
    <w:rsid w:val="007F0776"/>
    <w:rsid w:val="007F1C8A"/>
    <w:rsid w:val="007F4FEF"/>
    <w:rsid w:val="008009D9"/>
    <w:rsid w:val="008009DA"/>
    <w:rsid w:val="008042F8"/>
    <w:rsid w:val="00804E48"/>
    <w:rsid w:val="00810266"/>
    <w:rsid w:val="00823F2C"/>
    <w:rsid w:val="00830C6E"/>
    <w:rsid w:val="00834FDA"/>
    <w:rsid w:val="008444AE"/>
    <w:rsid w:val="00844DE1"/>
    <w:rsid w:val="00845ECD"/>
    <w:rsid w:val="00860C59"/>
    <w:rsid w:val="00861263"/>
    <w:rsid w:val="008652BF"/>
    <w:rsid w:val="00866066"/>
    <w:rsid w:val="0087052A"/>
    <w:rsid w:val="008713B4"/>
    <w:rsid w:val="00874B08"/>
    <w:rsid w:val="00874C52"/>
    <w:rsid w:val="00882BB8"/>
    <w:rsid w:val="0088407C"/>
    <w:rsid w:val="00887B11"/>
    <w:rsid w:val="00892742"/>
    <w:rsid w:val="00893108"/>
    <w:rsid w:val="008963BD"/>
    <w:rsid w:val="008A0110"/>
    <w:rsid w:val="008A062E"/>
    <w:rsid w:val="008A0773"/>
    <w:rsid w:val="008A1584"/>
    <w:rsid w:val="008A37E3"/>
    <w:rsid w:val="008A519B"/>
    <w:rsid w:val="008A5EEB"/>
    <w:rsid w:val="008A7B6E"/>
    <w:rsid w:val="008B4206"/>
    <w:rsid w:val="008B5E23"/>
    <w:rsid w:val="008C6039"/>
    <w:rsid w:val="008E1F52"/>
    <w:rsid w:val="008F0EE1"/>
    <w:rsid w:val="00903086"/>
    <w:rsid w:val="00905A7C"/>
    <w:rsid w:val="00906B1F"/>
    <w:rsid w:val="00907E33"/>
    <w:rsid w:val="009217B3"/>
    <w:rsid w:val="009253A8"/>
    <w:rsid w:val="00925A6A"/>
    <w:rsid w:val="00936158"/>
    <w:rsid w:val="00942EB9"/>
    <w:rsid w:val="00950237"/>
    <w:rsid w:val="00950916"/>
    <w:rsid w:val="0095582E"/>
    <w:rsid w:val="00960FA5"/>
    <w:rsid w:val="00961860"/>
    <w:rsid w:val="009625F6"/>
    <w:rsid w:val="0096511E"/>
    <w:rsid w:val="0097141F"/>
    <w:rsid w:val="00973D63"/>
    <w:rsid w:val="00975249"/>
    <w:rsid w:val="009857CF"/>
    <w:rsid w:val="009857FE"/>
    <w:rsid w:val="009878D8"/>
    <w:rsid w:val="009966D8"/>
    <w:rsid w:val="009A2203"/>
    <w:rsid w:val="009A594D"/>
    <w:rsid w:val="009A6F2A"/>
    <w:rsid w:val="009C2F4B"/>
    <w:rsid w:val="009C5CBC"/>
    <w:rsid w:val="009C6ADB"/>
    <w:rsid w:val="009D0AF6"/>
    <w:rsid w:val="009D298D"/>
    <w:rsid w:val="009D6256"/>
    <w:rsid w:val="009D662B"/>
    <w:rsid w:val="009E1BD0"/>
    <w:rsid w:val="009E57A2"/>
    <w:rsid w:val="009F05DE"/>
    <w:rsid w:val="009F1055"/>
    <w:rsid w:val="009F2866"/>
    <w:rsid w:val="009F3832"/>
    <w:rsid w:val="00A07006"/>
    <w:rsid w:val="00A139BD"/>
    <w:rsid w:val="00A27F7B"/>
    <w:rsid w:val="00A33E58"/>
    <w:rsid w:val="00A33EE6"/>
    <w:rsid w:val="00A351FC"/>
    <w:rsid w:val="00A408D9"/>
    <w:rsid w:val="00A41F96"/>
    <w:rsid w:val="00A438DC"/>
    <w:rsid w:val="00A43A0B"/>
    <w:rsid w:val="00A43CCB"/>
    <w:rsid w:val="00A45FC7"/>
    <w:rsid w:val="00A4636C"/>
    <w:rsid w:val="00A62AF4"/>
    <w:rsid w:val="00A65FD0"/>
    <w:rsid w:val="00A66B3E"/>
    <w:rsid w:val="00AB3430"/>
    <w:rsid w:val="00AD7CB6"/>
    <w:rsid w:val="00AE15E1"/>
    <w:rsid w:val="00AE58E6"/>
    <w:rsid w:val="00AF165A"/>
    <w:rsid w:val="00AF56BB"/>
    <w:rsid w:val="00B113E2"/>
    <w:rsid w:val="00B1760C"/>
    <w:rsid w:val="00B212F0"/>
    <w:rsid w:val="00B23483"/>
    <w:rsid w:val="00B46145"/>
    <w:rsid w:val="00B4758E"/>
    <w:rsid w:val="00B55795"/>
    <w:rsid w:val="00B75648"/>
    <w:rsid w:val="00B76A07"/>
    <w:rsid w:val="00B816A3"/>
    <w:rsid w:val="00B92DF8"/>
    <w:rsid w:val="00B97882"/>
    <w:rsid w:val="00BA3FFB"/>
    <w:rsid w:val="00BB6368"/>
    <w:rsid w:val="00BB6766"/>
    <w:rsid w:val="00BC0F5A"/>
    <w:rsid w:val="00BC6C9A"/>
    <w:rsid w:val="00BE1614"/>
    <w:rsid w:val="00BE390A"/>
    <w:rsid w:val="00BE7CFD"/>
    <w:rsid w:val="00BF5A41"/>
    <w:rsid w:val="00C027B1"/>
    <w:rsid w:val="00C0754D"/>
    <w:rsid w:val="00C07BBD"/>
    <w:rsid w:val="00C129BD"/>
    <w:rsid w:val="00C31BFF"/>
    <w:rsid w:val="00C5058D"/>
    <w:rsid w:val="00C55D56"/>
    <w:rsid w:val="00C57858"/>
    <w:rsid w:val="00C60A21"/>
    <w:rsid w:val="00C62D33"/>
    <w:rsid w:val="00C6569C"/>
    <w:rsid w:val="00C67C22"/>
    <w:rsid w:val="00C70198"/>
    <w:rsid w:val="00C718A0"/>
    <w:rsid w:val="00C73F9D"/>
    <w:rsid w:val="00C756B8"/>
    <w:rsid w:val="00C770DD"/>
    <w:rsid w:val="00C9499A"/>
    <w:rsid w:val="00C95B0F"/>
    <w:rsid w:val="00C97C32"/>
    <w:rsid w:val="00CA7306"/>
    <w:rsid w:val="00CB3BC3"/>
    <w:rsid w:val="00CC2BF1"/>
    <w:rsid w:val="00CC3D0F"/>
    <w:rsid w:val="00CD012E"/>
    <w:rsid w:val="00CD0B3E"/>
    <w:rsid w:val="00CE04CC"/>
    <w:rsid w:val="00CF6E78"/>
    <w:rsid w:val="00D01244"/>
    <w:rsid w:val="00D0512B"/>
    <w:rsid w:val="00D166A9"/>
    <w:rsid w:val="00D22B82"/>
    <w:rsid w:val="00D240CD"/>
    <w:rsid w:val="00D62A53"/>
    <w:rsid w:val="00D67627"/>
    <w:rsid w:val="00D73E94"/>
    <w:rsid w:val="00D766E8"/>
    <w:rsid w:val="00D7778B"/>
    <w:rsid w:val="00D852BA"/>
    <w:rsid w:val="00D924E3"/>
    <w:rsid w:val="00D93A08"/>
    <w:rsid w:val="00DA4A47"/>
    <w:rsid w:val="00DA762C"/>
    <w:rsid w:val="00DA7D2C"/>
    <w:rsid w:val="00DB7A43"/>
    <w:rsid w:val="00DC5B66"/>
    <w:rsid w:val="00DC5C75"/>
    <w:rsid w:val="00DC6AC2"/>
    <w:rsid w:val="00DC6F3F"/>
    <w:rsid w:val="00DD0103"/>
    <w:rsid w:val="00DD2057"/>
    <w:rsid w:val="00DE02C6"/>
    <w:rsid w:val="00DF3220"/>
    <w:rsid w:val="00E04C4F"/>
    <w:rsid w:val="00E1560C"/>
    <w:rsid w:val="00E23430"/>
    <w:rsid w:val="00E24CC0"/>
    <w:rsid w:val="00E33BC3"/>
    <w:rsid w:val="00E37E2E"/>
    <w:rsid w:val="00E469FB"/>
    <w:rsid w:val="00E4769F"/>
    <w:rsid w:val="00E641DE"/>
    <w:rsid w:val="00E654DC"/>
    <w:rsid w:val="00E71A63"/>
    <w:rsid w:val="00E75CCF"/>
    <w:rsid w:val="00E82817"/>
    <w:rsid w:val="00E82FD7"/>
    <w:rsid w:val="00E8712A"/>
    <w:rsid w:val="00E941C5"/>
    <w:rsid w:val="00E94E3B"/>
    <w:rsid w:val="00EB0B80"/>
    <w:rsid w:val="00EC04EF"/>
    <w:rsid w:val="00ED0F46"/>
    <w:rsid w:val="00ED23E2"/>
    <w:rsid w:val="00ED3404"/>
    <w:rsid w:val="00EE57D3"/>
    <w:rsid w:val="00EF45F7"/>
    <w:rsid w:val="00EF657E"/>
    <w:rsid w:val="00F0231D"/>
    <w:rsid w:val="00F04D7C"/>
    <w:rsid w:val="00F21FDB"/>
    <w:rsid w:val="00F25E6E"/>
    <w:rsid w:val="00F318C7"/>
    <w:rsid w:val="00F33E76"/>
    <w:rsid w:val="00F34036"/>
    <w:rsid w:val="00F36941"/>
    <w:rsid w:val="00F372C2"/>
    <w:rsid w:val="00F428D3"/>
    <w:rsid w:val="00F54F9D"/>
    <w:rsid w:val="00F55589"/>
    <w:rsid w:val="00F559DD"/>
    <w:rsid w:val="00F6799C"/>
    <w:rsid w:val="00F87C7A"/>
    <w:rsid w:val="00F901FF"/>
    <w:rsid w:val="00FA635E"/>
    <w:rsid w:val="00FA6EAC"/>
    <w:rsid w:val="00FB72AE"/>
    <w:rsid w:val="00FD2BD7"/>
    <w:rsid w:val="00FD2F52"/>
    <w:rsid w:val="00FD42DB"/>
    <w:rsid w:val="0221D7BA"/>
    <w:rsid w:val="0669B517"/>
    <w:rsid w:val="0A7F21F7"/>
    <w:rsid w:val="0EA82FC3"/>
    <w:rsid w:val="1ADEA55D"/>
    <w:rsid w:val="1CDF17DD"/>
    <w:rsid w:val="22C439AD"/>
    <w:rsid w:val="2B8B9BBE"/>
    <w:rsid w:val="2E04F8FC"/>
    <w:rsid w:val="30D2F47D"/>
    <w:rsid w:val="32148AC6"/>
    <w:rsid w:val="3A8ECE95"/>
    <w:rsid w:val="3BBC1243"/>
    <w:rsid w:val="43C51E2B"/>
    <w:rsid w:val="448B5583"/>
    <w:rsid w:val="4BE4D8DD"/>
    <w:rsid w:val="5332A66E"/>
    <w:rsid w:val="5C10EDEC"/>
    <w:rsid w:val="5E660D1D"/>
    <w:rsid w:val="63177E8F"/>
    <w:rsid w:val="655A5848"/>
    <w:rsid w:val="68559EA7"/>
    <w:rsid w:val="703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3999FA35-2244-45C9-8225-AA65E1D2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F9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43934395">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4163006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48670338">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302539537">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owl.purdue.edu/owl/research_and_citation/mla_style/mla_formatting_and_style_guide/mla_formatting_and_style_guide.html" TargetMode="External"/><Relationship Id="rId26" Type="http://schemas.openxmlformats.org/officeDocument/2006/relationships/hyperlink" Target="mailto:CareerCenter@utrgv.edu" TargetMode="External"/><Relationship Id="rId39" Type="http://schemas.openxmlformats.org/officeDocument/2006/relationships/hyperlink" Target="https://www.utrgv.edu/studentlife/about/virtual-office-hours/index.htm" TargetMode="External"/><Relationship Id="rId21" Type="http://schemas.openxmlformats.org/officeDocument/2006/relationships/hyperlink" Target="https://my.utrgv.edu/home" TargetMode="External"/><Relationship Id="rId34" Type="http://schemas.openxmlformats.org/officeDocument/2006/relationships/hyperlink" Target="mailto:ability@utrgv.edu" TargetMode="External"/><Relationship Id="rId42" Type="http://schemas.openxmlformats.org/officeDocument/2006/relationships/hyperlink" Target="http://my.utrgv.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utrgv-my.sharepoint.com/:x:/g/personal/rebecca_rowe_utrgv_edu/EaQ2XlCX0XlEiuYOJkw0PLQB3FV6NdEj42jPBFWVx1Xwyg?e=1eEToQ" TargetMode="External"/><Relationship Id="rId29" Type="http://schemas.openxmlformats.org/officeDocument/2006/relationships/hyperlink" Target="mailto:FoodPantry@utrgv.edu" TargetMode="External"/><Relationship Id="rId4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ucentral@utrgv.edu" TargetMode="External"/><Relationship Id="rId32" Type="http://schemas.openxmlformats.org/officeDocument/2006/relationships/hyperlink" Target="https://nam01.safelinks.protection.outlook.com/?url=http%3A%2F%2Fwww.utrgv.edu%2FmySAS&amp;data=02%7C01%7Cdavid.granado%40utrgv.edu%7C47dbf090677947b5e67e08d83305c9e4%7C990436a687df491c91249afa91f88827%7C0%7C0%7C637315447247309796&amp;sdata=k%2FZq6WdNnZPfJN1x0egJQ9q0AMN%2Fd0pCtmNuRhnMy2g%3D&amp;reserved=0" TargetMode="External"/><Relationship Id="rId37" Type="http://schemas.openxmlformats.org/officeDocument/2006/relationships/hyperlink" Target="mailto:OVAVP@utrgv.edu" TargetMode="External"/><Relationship Id="rId40"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utrgv.edu/coltthelp" TargetMode="External"/><Relationship Id="rId28" Type="http://schemas.openxmlformats.org/officeDocument/2006/relationships/hyperlink" Target="https://www.utrgv.edu/facultysuccess/_files/documents/syllabus-statement-for-counseling-12-16-19.pdf" TargetMode="External"/><Relationship Id="rId36"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10" Type="http://schemas.openxmlformats.org/officeDocument/2006/relationships/endnotes" Target="endnotes.xml"/><Relationship Id="rId19" Type="http://schemas.openxmlformats.org/officeDocument/2006/relationships/hyperlink" Target="https://www.gamefulpedagogy.com/" TargetMode="External"/><Relationship Id="rId31" Type="http://schemas.openxmlformats.org/officeDocument/2006/relationships/hyperlink" Target="mailto:WC@utrgv.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utrgv.edu/online/" TargetMode="External"/><Relationship Id="rId27" Type="http://schemas.openxmlformats.org/officeDocument/2006/relationships/hyperlink" Target="mailto:Counseling@utrgv.edu" TargetMode="External"/><Relationship Id="rId30" Type="http://schemas.openxmlformats.org/officeDocument/2006/relationships/hyperlink" Target="mailto:LearningCenter@utrgv.edu" TargetMode="External"/><Relationship Id="rId35" Type="http://schemas.openxmlformats.org/officeDocument/2006/relationships/hyperlink" Target="mailto:ability@utrgv.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mailto:AcademicAdvising@utrgv.edu" TargetMode="External"/><Relationship Id="rId33" Type="http://schemas.openxmlformats.org/officeDocument/2006/relationships/hyperlink" Target="https://nam01.safelinks.protection.outlook.com/?url=https%3A%2F%2Fwww.utrgv.edu%2Fpregnancy&amp;data=02%7C01%7Cdavid.granado%40utrgv.edu%7C47dbf090677947b5e67e08d83305c9e4%7C990436a687df491c91249afa91f88827%7C0%7C0%7C637315447247309796&amp;sdata=W%2BBV%2Bu2W%2FFo292T1PTZEqwcRWBp0bxcCT4YD1N07Mvg%3D&amp;reserved=0" TargetMode="External"/><Relationship Id="rId38"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28FCCD23A4184AA565E6E41A16722D" ma:contentTypeVersion="17" ma:contentTypeDescription="Create a new document." ma:contentTypeScope="" ma:versionID="44853937d0e452979f5fce26a5930a93">
  <xsd:schema xmlns:xsd="http://www.w3.org/2001/XMLSchema" xmlns:xs="http://www.w3.org/2001/XMLSchema" xmlns:p="http://schemas.microsoft.com/office/2006/metadata/properties" xmlns:ns1="http://schemas.microsoft.com/sharepoint/v3" xmlns:ns3="95ecebc0-ef36-4e22-8dd0-ca351de08561" xmlns:ns4="379cd5e8-bba2-413a-85b4-c21f48bb7d25" targetNamespace="http://schemas.microsoft.com/office/2006/metadata/properties" ma:root="true" ma:fieldsID="bd3715584f193e2ee719e679e47a21e1" ns1:_="" ns3:_="" ns4:_="">
    <xsd:import namespace="http://schemas.microsoft.com/sharepoint/v3"/>
    <xsd:import namespace="95ecebc0-ef36-4e22-8dd0-ca351de08561"/>
    <xsd:import namespace="379cd5e8-bba2-413a-85b4-c21f48bb7d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cebc0-ef36-4e22-8dd0-ca351de085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cd5e8-bba2-413a-85b4-c21f48bb7d2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C76349-3DF0-4329-BE6F-C787FDC53A02}">
  <ds:schemaRefs>
    <ds:schemaRef ds:uri="http://schemas.openxmlformats.org/officeDocument/2006/bibliography"/>
  </ds:schemaRefs>
</ds:datastoreItem>
</file>

<file path=customXml/itemProps3.xml><?xml version="1.0" encoding="utf-8"?>
<ds:datastoreItem xmlns:ds="http://schemas.openxmlformats.org/officeDocument/2006/customXml" ds:itemID="{30D7B429-D3DE-4C25-84CC-27E1724E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ecebc0-ef36-4e22-8dd0-ca351de08561"/>
    <ds:schemaRef ds:uri="379cd5e8-bba2-413a-85b4-c21f48bb7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6710</TotalTime>
  <Pages>8</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27770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Rebecca Rowe</cp:lastModifiedBy>
  <cp:revision>15</cp:revision>
  <cp:lastPrinted>2020-07-24T19:45:00Z</cp:lastPrinted>
  <dcterms:created xsi:type="dcterms:W3CDTF">2021-08-12T14:19:00Z</dcterms:created>
  <dcterms:modified xsi:type="dcterms:W3CDTF">2022-01-19T15:52:00Z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0x0101002528FCCD23A4184AA565E6E41A16722D</vt:lpwstr>
  </property>
</Properties>
</file>